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6D7D" w14:textId="77777777" w:rsidR="00E56370" w:rsidRDefault="00E56370" w:rsidP="00A60AC6">
      <w:pPr>
        <w:pStyle w:val="a2"/>
        <w:spacing w:line="276" w:lineRule="auto"/>
        <w:rPr>
          <w:sz w:val="26"/>
          <w:szCs w:val="26"/>
        </w:rPr>
      </w:pPr>
    </w:p>
    <w:p w14:paraId="7F4E08AA" w14:textId="77777777" w:rsidR="00C42F91" w:rsidRPr="00C4631C" w:rsidRDefault="00C42F91" w:rsidP="00A60AC6">
      <w:pPr>
        <w:pStyle w:val="a2"/>
        <w:spacing w:line="276" w:lineRule="auto"/>
        <w:rPr>
          <w:sz w:val="26"/>
          <w:szCs w:val="26"/>
        </w:rPr>
      </w:pPr>
    </w:p>
    <w:p w14:paraId="29592110" w14:textId="474DBC36" w:rsidR="00E56370" w:rsidRDefault="00E56370" w:rsidP="00A60AC6">
      <w:pPr>
        <w:pStyle w:val="a2"/>
        <w:spacing w:after="120" w:line="276" w:lineRule="auto"/>
        <w:ind w:firstLine="851"/>
        <w:jc w:val="center"/>
        <w:rPr>
          <w:b/>
          <w:bCs/>
          <w:sz w:val="26"/>
          <w:szCs w:val="26"/>
        </w:rPr>
      </w:pPr>
      <w:r w:rsidRPr="00C4631C">
        <w:rPr>
          <w:b/>
          <w:bCs/>
          <w:sz w:val="26"/>
          <w:szCs w:val="26"/>
        </w:rPr>
        <w:t>ЭТИЧЕСКИЙ КОДЕКС</w:t>
      </w:r>
    </w:p>
    <w:p w14:paraId="3BE0E54A" w14:textId="77777777" w:rsidR="00525F9E" w:rsidRPr="00C4631C" w:rsidRDefault="00525F9E" w:rsidP="00A60AC6">
      <w:pPr>
        <w:pStyle w:val="a2"/>
        <w:spacing w:after="120" w:line="276" w:lineRule="auto"/>
        <w:ind w:firstLine="851"/>
        <w:jc w:val="center"/>
        <w:rPr>
          <w:b/>
          <w:bCs/>
          <w:sz w:val="26"/>
          <w:szCs w:val="26"/>
        </w:rPr>
      </w:pPr>
    </w:p>
    <w:p w14:paraId="1725AF64" w14:textId="0EBFF92E" w:rsidR="00156C74" w:rsidRDefault="00156C74" w:rsidP="006D6BCF">
      <w:pPr>
        <w:pStyle w:val="af7"/>
        <w:numPr>
          <w:ilvl w:val="0"/>
          <w:numId w:val="48"/>
        </w:numPr>
        <w:jc w:val="both"/>
        <w:rPr>
          <w:rFonts w:cs="Times New Roman"/>
          <w:b/>
          <w:sz w:val="26"/>
          <w:szCs w:val="26"/>
          <w:lang w:val="ru-RU"/>
        </w:rPr>
      </w:pPr>
      <w:r w:rsidRPr="006D6BCF">
        <w:rPr>
          <w:rFonts w:cs="Times New Roman"/>
          <w:b/>
          <w:sz w:val="26"/>
          <w:szCs w:val="26"/>
          <w:lang w:val="ru-RU"/>
        </w:rPr>
        <w:t xml:space="preserve">Назначение </w:t>
      </w:r>
    </w:p>
    <w:p w14:paraId="75C72490" w14:textId="77777777" w:rsidR="006D6BCF" w:rsidRPr="006D6BCF" w:rsidRDefault="006D6BCF" w:rsidP="006D6BCF">
      <w:pPr>
        <w:pStyle w:val="af7"/>
        <w:ind w:left="1440"/>
        <w:jc w:val="both"/>
        <w:rPr>
          <w:rFonts w:cs="Times New Roman"/>
          <w:b/>
          <w:sz w:val="26"/>
          <w:szCs w:val="26"/>
          <w:lang w:val="ru-RU"/>
        </w:rPr>
      </w:pPr>
    </w:p>
    <w:p w14:paraId="2B55FF2A" w14:textId="79582858" w:rsidR="006B5362" w:rsidRPr="00EC672A" w:rsidRDefault="00017C22" w:rsidP="00156C74">
      <w:pPr>
        <w:pStyle w:val="a2"/>
        <w:spacing w:after="120" w:line="276" w:lineRule="auto"/>
        <w:ind w:firstLine="851"/>
        <w:rPr>
          <w:sz w:val="26"/>
          <w:szCs w:val="26"/>
        </w:rPr>
      </w:pPr>
      <w:r>
        <w:rPr>
          <w:sz w:val="26"/>
          <w:szCs w:val="26"/>
        </w:rPr>
        <w:t>Настоящий</w:t>
      </w:r>
      <w:r w:rsidR="00156C74">
        <w:rPr>
          <w:sz w:val="26"/>
          <w:szCs w:val="26"/>
        </w:rPr>
        <w:t xml:space="preserve"> </w:t>
      </w:r>
      <w:r w:rsidR="00E56370" w:rsidRPr="00EC672A">
        <w:rPr>
          <w:sz w:val="26"/>
          <w:szCs w:val="26"/>
        </w:rPr>
        <w:t>Этический кодекс</w:t>
      </w:r>
      <w:r w:rsidR="008236FF" w:rsidRPr="00EC672A">
        <w:rPr>
          <w:sz w:val="26"/>
          <w:szCs w:val="26"/>
        </w:rPr>
        <w:t xml:space="preserve"> </w:t>
      </w:r>
      <w:r>
        <w:rPr>
          <w:sz w:val="26"/>
          <w:szCs w:val="26"/>
        </w:rPr>
        <w:t>ООО «РТК-Сервис»</w:t>
      </w:r>
      <w:r w:rsidR="008236FF" w:rsidRPr="00EC672A">
        <w:rPr>
          <w:sz w:val="26"/>
          <w:szCs w:val="26"/>
        </w:rPr>
        <w:t xml:space="preserve"> (далее </w:t>
      </w:r>
      <w:r w:rsidR="00E04D95" w:rsidRPr="00EC672A">
        <w:rPr>
          <w:sz w:val="26"/>
          <w:szCs w:val="26"/>
        </w:rPr>
        <w:t>-</w:t>
      </w:r>
      <w:r w:rsidR="008236FF" w:rsidRPr="00EC672A">
        <w:rPr>
          <w:sz w:val="26"/>
          <w:szCs w:val="26"/>
        </w:rPr>
        <w:t xml:space="preserve"> «Кодекс» или «Этический кодекс»)</w:t>
      </w:r>
      <w:r w:rsidR="00134625" w:rsidRPr="00EC672A">
        <w:rPr>
          <w:sz w:val="26"/>
          <w:szCs w:val="26"/>
        </w:rPr>
        <w:t xml:space="preserve"> </w:t>
      </w:r>
      <w:r w:rsidR="00156C74" w:rsidRPr="00156C74">
        <w:rPr>
          <w:sz w:val="26"/>
          <w:szCs w:val="26"/>
        </w:rPr>
        <w:t xml:space="preserve">определяет основные правила делового поведения, установленные </w:t>
      </w:r>
      <w:r>
        <w:rPr>
          <w:sz w:val="26"/>
          <w:szCs w:val="26"/>
        </w:rPr>
        <w:t xml:space="preserve">в ООО «РТК-Сервис» </w:t>
      </w:r>
      <w:r w:rsidR="00156C74" w:rsidRPr="00156C74">
        <w:rPr>
          <w:sz w:val="26"/>
          <w:szCs w:val="26"/>
        </w:rPr>
        <w:t>(далее – Компания или Общество) для ведения своей деятельности, в том числе стандарты бизнес-этики, которым должны следовать</w:t>
      </w:r>
      <w:r w:rsidR="00156C74">
        <w:rPr>
          <w:sz w:val="26"/>
          <w:szCs w:val="26"/>
        </w:rPr>
        <w:t xml:space="preserve"> в своей работе все </w:t>
      </w:r>
      <w:r>
        <w:rPr>
          <w:sz w:val="26"/>
          <w:szCs w:val="26"/>
        </w:rPr>
        <w:t>Работник</w:t>
      </w:r>
      <w:r w:rsidR="00156C74">
        <w:rPr>
          <w:sz w:val="26"/>
          <w:szCs w:val="26"/>
        </w:rPr>
        <w:t xml:space="preserve">и </w:t>
      </w:r>
      <w:r w:rsidR="00156C74" w:rsidRPr="00156C74">
        <w:rPr>
          <w:sz w:val="26"/>
          <w:szCs w:val="26"/>
        </w:rPr>
        <w:t xml:space="preserve">Общества при взаимодействии с коллегами, Деловыми партнерами, Государственными должностными лицами </w:t>
      </w:r>
      <w:r w:rsidR="004828AE">
        <w:rPr>
          <w:szCs w:val="26"/>
        </w:rPr>
        <w:t>Должностными лицами публичной международной организации, Иностранными должностными лицами</w:t>
      </w:r>
      <w:r w:rsidR="004828AE" w:rsidRPr="00156C74">
        <w:rPr>
          <w:sz w:val="26"/>
          <w:szCs w:val="26"/>
        </w:rPr>
        <w:t xml:space="preserve"> </w:t>
      </w:r>
      <w:r w:rsidR="00156C74" w:rsidRPr="00156C74">
        <w:rPr>
          <w:sz w:val="26"/>
          <w:szCs w:val="26"/>
        </w:rPr>
        <w:t>и иными третьими лицами, а также представляя Компанию на любого рода мероприятиях (конференции, выставки, общественные, культурные и иные мероприятия) (далее – Стандарты бизнес-этики)</w:t>
      </w:r>
      <w:r w:rsidR="00156C74">
        <w:rPr>
          <w:sz w:val="26"/>
          <w:szCs w:val="26"/>
        </w:rPr>
        <w:t>.</w:t>
      </w:r>
    </w:p>
    <w:p w14:paraId="1D2AC002" w14:textId="19E5F3D3" w:rsidR="006B5362" w:rsidRPr="00E44B6D" w:rsidRDefault="003C6D6E" w:rsidP="009B578F">
      <w:pPr>
        <w:pStyle w:val="a2"/>
        <w:spacing w:after="120" w:line="276" w:lineRule="auto"/>
        <w:rPr>
          <w:sz w:val="26"/>
          <w:szCs w:val="26"/>
        </w:rPr>
      </w:pPr>
      <w:r w:rsidRPr="00EC672A">
        <w:rPr>
          <w:sz w:val="26"/>
          <w:szCs w:val="26"/>
        </w:rPr>
        <w:t>Основой Этического кодекса являются</w:t>
      </w:r>
      <w:r w:rsidR="006B5362" w:rsidRPr="00EC672A">
        <w:rPr>
          <w:sz w:val="26"/>
          <w:szCs w:val="26"/>
        </w:rPr>
        <w:t xml:space="preserve"> корпоративные ценности </w:t>
      </w:r>
      <w:r w:rsidR="00017C22">
        <w:rPr>
          <w:sz w:val="26"/>
          <w:szCs w:val="26"/>
        </w:rPr>
        <w:t xml:space="preserve">ООО «РТК-Сервис» </w:t>
      </w:r>
      <w:r w:rsidR="00017C22" w:rsidRPr="00E44B6D">
        <w:rPr>
          <w:sz w:val="26"/>
          <w:szCs w:val="26"/>
        </w:rPr>
        <w:t xml:space="preserve">- технологичность, человечность, простота и развитие. </w:t>
      </w:r>
    </w:p>
    <w:p w14:paraId="6F8D4BB9" w14:textId="7C642CF2" w:rsidR="00156C74" w:rsidRPr="00E44B6D" w:rsidRDefault="00156C74" w:rsidP="00156C74">
      <w:pPr>
        <w:pStyle w:val="a2"/>
        <w:spacing w:after="120" w:line="276" w:lineRule="auto"/>
        <w:ind w:firstLine="709"/>
        <w:rPr>
          <w:sz w:val="26"/>
          <w:szCs w:val="26"/>
        </w:rPr>
      </w:pPr>
      <w:r w:rsidRPr="00E44B6D">
        <w:rPr>
          <w:sz w:val="26"/>
          <w:szCs w:val="26"/>
        </w:rPr>
        <w:t xml:space="preserve">В Компании также приняты и действуют Правила внутреннего трудового распорядка, регламентирующие, помимо прочего, основные права, обязанности и ответственность Общества и его </w:t>
      </w:r>
      <w:r w:rsidR="00017C22" w:rsidRPr="00E44B6D">
        <w:rPr>
          <w:sz w:val="26"/>
          <w:szCs w:val="26"/>
        </w:rPr>
        <w:t>Работник</w:t>
      </w:r>
      <w:r w:rsidRPr="00E44B6D">
        <w:rPr>
          <w:sz w:val="26"/>
          <w:szCs w:val="26"/>
        </w:rPr>
        <w:t>ов, а также меры поощрения и взыскания, пр</w:t>
      </w:r>
      <w:r w:rsidR="00471C39" w:rsidRPr="00E44B6D">
        <w:rPr>
          <w:sz w:val="26"/>
          <w:szCs w:val="26"/>
        </w:rPr>
        <w:t xml:space="preserve">именяемые к </w:t>
      </w:r>
      <w:r w:rsidR="00017C22" w:rsidRPr="00E44B6D">
        <w:rPr>
          <w:sz w:val="26"/>
          <w:szCs w:val="26"/>
        </w:rPr>
        <w:t>Работник</w:t>
      </w:r>
      <w:r w:rsidR="00471C39" w:rsidRPr="00E44B6D">
        <w:rPr>
          <w:sz w:val="26"/>
          <w:szCs w:val="26"/>
        </w:rPr>
        <w:t>ам</w:t>
      </w:r>
      <w:r w:rsidRPr="00E44B6D">
        <w:rPr>
          <w:sz w:val="26"/>
          <w:szCs w:val="26"/>
        </w:rPr>
        <w:t>. В целях реализации положений Этического кодекса, Общество руководствуется внутренними нормативными документами (далее – ВНД), требованиями и правилами действующего законодательства Российской Федерации и применимыми нормами законодательства иностранных государств (далее – нормы законодательства).</w:t>
      </w:r>
    </w:p>
    <w:p w14:paraId="1A9EFC4F" w14:textId="361E234A" w:rsidR="00156C74" w:rsidRPr="00156C74" w:rsidRDefault="00156C74" w:rsidP="00156C74">
      <w:pPr>
        <w:pStyle w:val="a2"/>
        <w:spacing w:after="120" w:line="276" w:lineRule="auto"/>
        <w:ind w:firstLine="851"/>
        <w:rPr>
          <w:sz w:val="26"/>
          <w:szCs w:val="26"/>
        </w:rPr>
      </w:pPr>
      <w:r w:rsidRPr="00E44B6D">
        <w:rPr>
          <w:sz w:val="26"/>
          <w:szCs w:val="26"/>
        </w:rPr>
        <w:t xml:space="preserve">Положения настоящего Кодекса разработаны на базе Гражданского и Трудового кодексов Российской Федерации, Федерального закона «Об </w:t>
      </w:r>
      <w:r w:rsidR="00017C22" w:rsidRPr="00E44B6D">
        <w:rPr>
          <w:sz w:val="26"/>
          <w:szCs w:val="26"/>
        </w:rPr>
        <w:t>обществах с ограниченной ответственностью»</w:t>
      </w:r>
      <w:r w:rsidRPr="00E44B6D">
        <w:rPr>
          <w:sz w:val="26"/>
          <w:szCs w:val="26"/>
        </w:rPr>
        <w:t>, Федерального закона «О противодействии коррупции», Федерального закона «О противодействии неправомерному использованию инсайдерской информации и манипулированию рынком</w:t>
      </w:r>
      <w:r w:rsidRPr="00156C74">
        <w:rPr>
          <w:sz w:val="26"/>
          <w:szCs w:val="26"/>
        </w:rPr>
        <w:t xml:space="preserve"> и о внесении изменений в отдельные законодательные акты Российской Федерации», рекомендаций «Принципов корпоративного управления ОЭСР», рекомендаций «Кодекса корпоративного управления» Центрального банка Российской Федерации, Устава </w:t>
      </w:r>
      <w:r w:rsidR="00017C22">
        <w:rPr>
          <w:sz w:val="26"/>
          <w:szCs w:val="26"/>
        </w:rPr>
        <w:t>ООО «РТК-Сервис»</w:t>
      </w:r>
      <w:r w:rsidRPr="00156C74">
        <w:rPr>
          <w:sz w:val="26"/>
          <w:szCs w:val="26"/>
        </w:rPr>
        <w:t xml:space="preserve"> и ВНД Компании.</w:t>
      </w:r>
    </w:p>
    <w:p w14:paraId="60421F2A" w14:textId="3F654E51" w:rsidR="00156C74" w:rsidRPr="00156C74" w:rsidRDefault="00156C74" w:rsidP="00156C74">
      <w:pPr>
        <w:pStyle w:val="a2"/>
        <w:spacing w:after="120" w:line="276" w:lineRule="auto"/>
        <w:ind w:firstLine="851"/>
        <w:rPr>
          <w:sz w:val="26"/>
          <w:szCs w:val="26"/>
        </w:rPr>
      </w:pPr>
      <w:r w:rsidRPr="00156C74">
        <w:rPr>
          <w:sz w:val="26"/>
          <w:szCs w:val="26"/>
        </w:rPr>
        <w:t xml:space="preserve">Настоящий Кодекс основан, прежде всего, на презумпции того, что </w:t>
      </w:r>
      <w:r w:rsidR="00017C22">
        <w:rPr>
          <w:sz w:val="26"/>
          <w:szCs w:val="26"/>
        </w:rPr>
        <w:t>Работник</w:t>
      </w:r>
      <w:r w:rsidRPr="00156C74">
        <w:rPr>
          <w:sz w:val="26"/>
          <w:szCs w:val="26"/>
        </w:rPr>
        <w:t>и полностью соблюдают нормы законодательства, правила и положения ВНД Общества, а также требования системы Комплаенс Компании.</w:t>
      </w:r>
    </w:p>
    <w:p w14:paraId="4288DE42" w14:textId="4F650D52" w:rsidR="00E56370" w:rsidRDefault="00156C74" w:rsidP="00156C74">
      <w:pPr>
        <w:pStyle w:val="a2"/>
        <w:spacing w:after="120" w:line="276" w:lineRule="auto"/>
        <w:ind w:firstLine="851"/>
        <w:rPr>
          <w:sz w:val="26"/>
          <w:szCs w:val="26"/>
        </w:rPr>
      </w:pPr>
      <w:r w:rsidRPr="00156C74">
        <w:rPr>
          <w:sz w:val="26"/>
          <w:szCs w:val="26"/>
        </w:rPr>
        <w:lastRenderedPageBreak/>
        <w:t>Данный Этический кодекс вводится в действие с даты его утверждения.</w:t>
      </w:r>
    </w:p>
    <w:p w14:paraId="72BCD19C" w14:textId="77777777" w:rsidR="006D6BCF" w:rsidRPr="00EC672A" w:rsidRDefault="006D6BCF" w:rsidP="00156C74">
      <w:pPr>
        <w:pStyle w:val="a2"/>
        <w:spacing w:after="120" w:line="276" w:lineRule="auto"/>
        <w:ind w:firstLine="851"/>
        <w:rPr>
          <w:sz w:val="26"/>
          <w:szCs w:val="26"/>
        </w:rPr>
      </w:pPr>
    </w:p>
    <w:p w14:paraId="6C36DCD3" w14:textId="3302FB74" w:rsidR="00156C74" w:rsidRPr="00156C74" w:rsidRDefault="00156C74" w:rsidP="006D6BCF">
      <w:pPr>
        <w:pStyle w:val="af7"/>
        <w:numPr>
          <w:ilvl w:val="0"/>
          <w:numId w:val="48"/>
        </w:numPr>
        <w:jc w:val="both"/>
        <w:rPr>
          <w:rFonts w:cs="Times New Roman"/>
          <w:b/>
          <w:bCs/>
          <w:sz w:val="26"/>
          <w:szCs w:val="26"/>
          <w:lang w:val="ru-RU"/>
        </w:rPr>
      </w:pPr>
      <w:r w:rsidRPr="006D6BCF">
        <w:rPr>
          <w:rFonts w:cs="Times New Roman"/>
          <w:b/>
          <w:sz w:val="26"/>
          <w:szCs w:val="26"/>
          <w:lang w:val="ru-RU"/>
        </w:rPr>
        <w:t>Термины и определения</w:t>
      </w:r>
    </w:p>
    <w:p w14:paraId="45FC421F" w14:textId="77777777" w:rsidR="00156C74" w:rsidRDefault="00156C74" w:rsidP="00156C74">
      <w:pPr>
        <w:pStyle w:val="af7"/>
        <w:ind w:firstLine="709"/>
        <w:rPr>
          <w:rFonts w:cs="Times New Roman"/>
          <w:szCs w:val="26"/>
          <w:lang w:val="ru-RU"/>
        </w:rPr>
      </w:pPr>
    </w:p>
    <w:p w14:paraId="717D22AE" w14:textId="29D75C4A" w:rsidR="00156C74" w:rsidRPr="00156C74" w:rsidRDefault="00156C74" w:rsidP="000154D6">
      <w:pPr>
        <w:pStyle w:val="af7"/>
        <w:ind w:firstLine="851"/>
        <w:jc w:val="both"/>
        <w:rPr>
          <w:rFonts w:cs="Times New Roman"/>
          <w:sz w:val="26"/>
          <w:szCs w:val="26"/>
          <w:lang w:val="ru-RU"/>
        </w:rPr>
      </w:pPr>
      <w:r w:rsidRPr="00156C74">
        <w:rPr>
          <w:rFonts w:cs="Times New Roman"/>
          <w:sz w:val="26"/>
          <w:szCs w:val="26"/>
          <w:lang w:val="ru-RU"/>
        </w:rPr>
        <w:t>Для целей Этического кодекса в нем используются следующие термины и сокращения:</w:t>
      </w:r>
    </w:p>
    <w:p w14:paraId="68A8592E" w14:textId="77777777"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Антикоррупционное законодательство</w:t>
      </w:r>
      <w:r w:rsidRPr="00156C74">
        <w:rPr>
          <w:rFonts w:cs="Times New Roman"/>
          <w:sz w:val="26"/>
          <w:szCs w:val="26"/>
          <w:lang w:val="ru-RU"/>
        </w:rPr>
        <w:t xml:space="preserve"> – Федеральный закон от 25.12.2008  </w:t>
      </w:r>
      <w:r w:rsidRPr="00156C74">
        <w:rPr>
          <w:rFonts w:cs="Times New Roman"/>
          <w:sz w:val="26"/>
          <w:szCs w:val="26"/>
          <w:lang w:val="ru-RU"/>
        </w:rPr>
        <w:br/>
        <w:t>№ 273-ФЗ «О противодействии коррупции», Уголовный кодекс Российской Федерации, Гражданский кодекс Российской Федерации, Кодекс Российской Федерации об административных правонарушениях, а также иные федеральные законы и подзаконные нормативные правовые акты Российской Федерации, содержащие нормы, направленные на борьбу с коррупцией с последующими изменениями и (или) дополнениями к ним;</w:t>
      </w:r>
    </w:p>
    <w:p w14:paraId="1D72302D" w14:textId="14954611" w:rsidR="00156C74" w:rsidRPr="00E24AF8" w:rsidRDefault="00156C74" w:rsidP="00017C22">
      <w:pPr>
        <w:pStyle w:val="af7"/>
        <w:ind w:firstLine="720"/>
        <w:jc w:val="both"/>
        <w:rPr>
          <w:rFonts w:cs="Times New Roman"/>
          <w:sz w:val="26"/>
          <w:szCs w:val="26"/>
          <w:lang w:val="ru-RU"/>
        </w:rPr>
      </w:pPr>
      <w:r w:rsidRPr="00156C74">
        <w:rPr>
          <w:rFonts w:cs="Times New Roman"/>
          <w:b/>
          <w:sz w:val="26"/>
          <w:szCs w:val="26"/>
          <w:lang w:val="ru-RU"/>
        </w:rPr>
        <w:t>Государственное должностное лицо</w:t>
      </w:r>
      <w:r w:rsidRPr="00156C74">
        <w:rPr>
          <w:rFonts w:cs="Times New Roman"/>
          <w:sz w:val="26"/>
          <w:szCs w:val="26"/>
          <w:lang w:val="ru-RU"/>
        </w:rPr>
        <w:t xml:space="preserve"> – </w:t>
      </w:r>
      <w:r w:rsidR="004828AE" w:rsidRPr="00E24AF8">
        <w:rPr>
          <w:rFonts w:cs="Times New Roman"/>
          <w:sz w:val="26"/>
          <w:szCs w:val="26"/>
          <w:lang w:val="ru-RU"/>
        </w:rPr>
        <w:t xml:space="preserve">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 </w:t>
      </w:r>
    </w:p>
    <w:p w14:paraId="40AEE87E" w14:textId="2AA7AD69" w:rsidR="00156C74" w:rsidRDefault="00156C74" w:rsidP="00017C22">
      <w:pPr>
        <w:pStyle w:val="af7"/>
        <w:ind w:firstLine="540"/>
        <w:jc w:val="both"/>
        <w:rPr>
          <w:rFonts w:cs="Times New Roman"/>
          <w:sz w:val="26"/>
          <w:szCs w:val="26"/>
          <w:lang w:val="ru-RU"/>
        </w:rPr>
      </w:pPr>
      <w:r w:rsidRPr="00156C74">
        <w:rPr>
          <w:rFonts w:cs="Times New Roman"/>
          <w:b/>
          <w:sz w:val="26"/>
          <w:szCs w:val="26"/>
          <w:lang w:val="ru-RU"/>
        </w:rPr>
        <w:t>Деловой партнер</w:t>
      </w:r>
      <w:r w:rsidRPr="00156C74">
        <w:rPr>
          <w:rFonts w:cs="Times New Roman"/>
          <w:sz w:val="26"/>
          <w:szCs w:val="26"/>
          <w:lang w:val="ru-RU"/>
        </w:rPr>
        <w:t xml:space="preserve"> –контрагент, с которым Общество заключило или намерено заключить договор или иную сделку, за исключением Клиентов;</w:t>
      </w:r>
    </w:p>
    <w:p w14:paraId="5821A210" w14:textId="6D34F9B9" w:rsidR="004828AE" w:rsidRDefault="004828AE" w:rsidP="004828AE">
      <w:pPr>
        <w:autoSpaceDE w:val="0"/>
        <w:autoSpaceDN w:val="0"/>
        <w:adjustRightInd w:val="0"/>
        <w:ind w:firstLine="540"/>
        <w:jc w:val="both"/>
        <w:rPr>
          <w:sz w:val="26"/>
          <w:szCs w:val="26"/>
          <w:lang w:val="ru-RU"/>
        </w:rPr>
      </w:pPr>
      <w:r w:rsidRPr="004828AE">
        <w:rPr>
          <w:b/>
          <w:sz w:val="26"/>
          <w:szCs w:val="26"/>
          <w:lang w:val="ru-RU"/>
        </w:rPr>
        <w:t>Должностное лицо публичной международной организации</w:t>
      </w:r>
      <w:r w:rsidRPr="004828AE">
        <w:rPr>
          <w:sz w:val="26"/>
          <w:szCs w:val="26"/>
          <w:lang w:val="ru-RU"/>
        </w:rPr>
        <w:t xml:space="preserve"> - </w:t>
      </w:r>
      <w:r w:rsidR="00017C22">
        <w:rPr>
          <w:sz w:val="26"/>
          <w:szCs w:val="26"/>
          <w:lang w:val="ru-RU"/>
        </w:rPr>
        <w:t>Работник</w:t>
      </w:r>
      <w:r w:rsidRPr="004828AE">
        <w:rPr>
          <w:sz w:val="26"/>
          <w:szCs w:val="26"/>
          <w:lang w:val="ru-RU"/>
        </w:rPr>
        <w:t>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14:paraId="7DB4617E" w14:textId="5F407420" w:rsidR="004828AE" w:rsidRPr="00156C74" w:rsidRDefault="004828AE" w:rsidP="00E24AF8">
      <w:pPr>
        <w:autoSpaceDE w:val="0"/>
        <w:autoSpaceDN w:val="0"/>
        <w:adjustRightInd w:val="0"/>
        <w:ind w:firstLine="540"/>
        <w:jc w:val="both"/>
        <w:rPr>
          <w:sz w:val="26"/>
          <w:szCs w:val="26"/>
          <w:lang w:val="ru-RU"/>
        </w:rPr>
      </w:pPr>
      <w:r w:rsidRPr="004828AE">
        <w:rPr>
          <w:b/>
          <w:sz w:val="26"/>
          <w:szCs w:val="26"/>
          <w:lang w:val="ru-RU"/>
        </w:rPr>
        <w:t>Иностранное должностное лицо</w:t>
      </w:r>
      <w:r w:rsidRPr="004828AE">
        <w:rPr>
          <w:sz w:val="26"/>
          <w:szCs w:val="26"/>
          <w:lang w:val="ru-RU"/>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депутат, министр, мэр)</w:t>
      </w:r>
      <w:r w:rsidRPr="00E24AF8">
        <w:rPr>
          <w:sz w:val="26"/>
          <w:szCs w:val="26"/>
          <w:lang w:val="ru-RU"/>
        </w:rPr>
        <w:t>;</w:t>
      </w:r>
    </w:p>
    <w:p w14:paraId="2DC472D0" w14:textId="2D8FFE5B" w:rsidR="00156C74" w:rsidRPr="00E44B6D" w:rsidRDefault="00156C74" w:rsidP="000154D6">
      <w:pPr>
        <w:pStyle w:val="af7"/>
        <w:ind w:firstLine="851"/>
        <w:jc w:val="both"/>
        <w:rPr>
          <w:rFonts w:cs="Times New Roman"/>
          <w:sz w:val="26"/>
          <w:szCs w:val="26"/>
          <w:lang w:val="ru-RU"/>
        </w:rPr>
      </w:pPr>
      <w:r w:rsidRPr="00E44B6D">
        <w:rPr>
          <w:rFonts w:cs="Times New Roman"/>
          <w:b/>
          <w:sz w:val="26"/>
          <w:szCs w:val="26"/>
          <w:lang w:val="ru-RU"/>
        </w:rPr>
        <w:lastRenderedPageBreak/>
        <w:t>Интеллектуальная собственность</w:t>
      </w:r>
      <w:r w:rsidRPr="00E44B6D">
        <w:rPr>
          <w:rFonts w:cs="Times New Roman"/>
          <w:sz w:val="26"/>
          <w:szCs w:val="26"/>
          <w:lang w:val="ru-RU"/>
        </w:rPr>
        <w:t xml:space="preserve"> – </w:t>
      </w:r>
      <w:r w:rsidRPr="00E44B6D">
        <w:rPr>
          <w:sz w:val="26"/>
          <w:szCs w:val="26"/>
          <w:lang w:val="ru-RU"/>
        </w:rPr>
        <w:t>охраняемые законом результаты творческой деятельности и средства индивидуализации</w:t>
      </w:r>
      <w:r w:rsidRPr="00E44B6D">
        <w:rPr>
          <w:rFonts w:cs="Times New Roman"/>
          <w:sz w:val="26"/>
          <w:szCs w:val="26"/>
          <w:lang w:val="ru-RU"/>
        </w:rPr>
        <w:t>, включая, но не ограничиваясь: произведения науки, литературы и искусства; программы для электронных вычислительных машин; базы данных; исполнения; фонограммы; сообщение в эфир или по кабелю радио- или телепередач (вещание организаций эфирного или кабельного вещания); изобретения; полезные модели; промышленные образцы; селекционные достижения; топологии интегральных микросхем; секреты производства (ноу-хау); фирменные наименования; товарные знаки и знаки обслуживания; наименования мест происхождения то</w:t>
      </w:r>
      <w:r w:rsidR="007D6BC0" w:rsidRPr="00E44B6D">
        <w:rPr>
          <w:rFonts w:cs="Times New Roman"/>
          <w:sz w:val="26"/>
          <w:szCs w:val="26"/>
          <w:lang w:val="ru-RU"/>
        </w:rPr>
        <w:t>варов; коммерческие обозначения</w:t>
      </w:r>
      <w:r w:rsidR="007D6BC0" w:rsidRPr="00E44B6D">
        <w:rPr>
          <w:i/>
          <w:sz w:val="26"/>
          <w:szCs w:val="26"/>
          <w:lang w:val="ru-RU"/>
        </w:rPr>
        <w:t>;</w:t>
      </w:r>
    </w:p>
    <w:p w14:paraId="64755EC4" w14:textId="304E2BAF" w:rsidR="00156C74" w:rsidRPr="00156C74" w:rsidRDefault="00156C74" w:rsidP="000154D6">
      <w:pPr>
        <w:pStyle w:val="af7"/>
        <w:ind w:firstLine="851"/>
        <w:jc w:val="both"/>
        <w:rPr>
          <w:rFonts w:cs="Times New Roman"/>
          <w:sz w:val="26"/>
          <w:szCs w:val="26"/>
          <w:lang w:val="ru-RU"/>
        </w:rPr>
      </w:pPr>
      <w:r w:rsidRPr="00E44B6D">
        <w:rPr>
          <w:rFonts w:cs="Times New Roman"/>
          <w:b/>
          <w:sz w:val="26"/>
          <w:szCs w:val="26"/>
          <w:lang w:val="ru-RU"/>
        </w:rPr>
        <w:t>Клиент -</w:t>
      </w:r>
      <w:r w:rsidRPr="00E44B6D">
        <w:rPr>
          <w:rFonts w:cs="Times New Roman"/>
          <w:sz w:val="26"/>
          <w:szCs w:val="26"/>
          <w:lang w:val="ru-RU"/>
        </w:rPr>
        <w:t xml:space="preserve"> физическое или юридическое лицо,</w:t>
      </w:r>
      <w:r w:rsidRPr="00156C74">
        <w:rPr>
          <w:rFonts w:cs="Times New Roman"/>
          <w:sz w:val="26"/>
          <w:szCs w:val="26"/>
          <w:lang w:val="ru-RU"/>
        </w:rPr>
        <w:t xml:space="preserve"> заключившее с Обществом договор на оказание услуг, пользующееся его услугами без заключения договора или имеющее намерение заключить договор.</w:t>
      </w:r>
    </w:p>
    <w:p w14:paraId="05C170CE" w14:textId="77777777"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Комплаенс</w:t>
      </w:r>
      <w:r w:rsidRPr="00156C74">
        <w:rPr>
          <w:rFonts w:cs="Times New Roman"/>
          <w:sz w:val="26"/>
          <w:szCs w:val="26"/>
          <w:lang w:val="ru-RU"/>
        </w:rPr>
        <w:t xml:space="preserve"> – обеспечение соответствия деятельности Компании требованиям, налагаемым на нее российским и зарубежным законодательством, иными обязательными для исполнения регулирующими документами и внутренними нормативными документами Компании, а также создание в Обществе механизмов анализа, выявления и оценки рисков деятельности и обеспечение комплексной защиты Общества;</w:t>
      </w:r>
    </w:p>
    <w:p w14:paraId="69113C04" w14:textId="77777777"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Комплаенс-риски</w:t>
      </w:r>
      <w:r w:rsidRPr="00156C74">
        <w:rPr>
          <w:rFonts w:cs="Times New Roman"/>
          <w:sz w:val="26"/>
          <w:szCs w:val="26"/>
          <w:lang w:val="ru-RU"/>
        </w:rPr>
        <w:t xml:space="preserve"> - риски применения юридических санкций или санкций регулирующих органов, существенного финансового убытка или потери репутации Обществом в результате несоблюдения им требований, положений, норм и стандартов российского и зарубежного законодательства и внутренних нормативных документов, касающихся сферы деятельности Компании;</w:t>
      </w:r>
    </w:p>
    <w:p w14:paraId="55385399" w14:textId="77777777" w:rsidR="00156C74" w:rsidRPr="00156C74" w:rsidRDefault="00156C74" w:rsidP="000154D6">
      <w:pPr>
        <w:pStyle w:val="af7"/>
        <w:ind w:firstLine="851"/>
        <w:jc w:val="both"/>
        <w:rPr>
          <w:rFonts w:cs="Times New Roman"/>
          <w:sz w:val="26"/>
          <w:szCs w:val="26"/>
          <w:lang w:val="ru-RU"/>
        </w:rPr>
      </w:pPr>
      <w:r w:rsidRPr="00156C74">
        <w:rPr>
          <w:rFonts w:cs="Times New Roman"/>
          <w:b/>
          <w:iCs/>
          <w:sz w:val="26"/>
          <w:szCs w:val="26"/>
          <w:lang w:val="ru-RU"/>
        </w:rPr>
        <w:t>Конфиденциальная информация</w:t>
      </w:r>
      <w:r w:rsidRPr="00156C74">
        <w:rPr>
          <w:rFonts w:cs="Times New Roman"/>
          <w:sz w:val="26"/>
          <w:szCs w:val="26"/>
          <w:lang w:val="ru-RU"/>
        </w:rPr>
        <w:t xml:space="preserve"> – информация, которая имеет действительную или потенциальную коммерческую ценность в силу неизвестности ее третьим лицам, отсутствия к ней доступа на законном основании, и в силу того, что обладатель данной информации принимает меры к охране ее конфиденциальности.</w:t>
      </w:r>
    </w:p>
    <w:p w14:paraId="6CEBEEDE" w14:textId="410C218F"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Конфликт интересов</w:t>
      </w:r>
      <w:r w:rsidRPr="00156C74">
        <w:rPr>
          <w:rFonts w:cs="Times New Roman"/>
          <w:sz w:val="26"/>
          <w:szCs w:val="26"/>
          <w:lang w:val="ru-RU"/>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w:t>
      </w:r>
      <w:r w:rsidR="00E24AF8">
        <w:rPr>
          <w:rFonts w:cs="Times New Roman"/>
          <w:sz w:val="26"/>
          <w:szCs w:val="26"/>
          <w:lang w:val="ru-RU"/>
        </w:rPr>
        <w:t>стей (осуществление полномочий);</w:t>
      </w:r>
    </w:p>
    <w:p w14:paraId="3237B622" w14:textId="77777777"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Коррупция</w:t>
      </w:r>
      <w:r w:rsidRPr="00156C74">
        <w:rPr>
          <w:rFonts w:cs="Times New Roman"/>
          <w:sz w:val="26"/>
          <w:szCs w:val="26"/>
          <w:lang w:val="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 в интересах юридического лица;  </w:t>
      </w:r>
    </w:p>
    <w:p w14:paraId="1E52F704" w14:textId="25BBE49D"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Личная заинтересованность –</w:t>
      </w:r>
      <w:r w:rsidRPr="00156C74">
        <w:rPr>
          <w:rFonts w:cs="Times New Roman"/>
          <w:i/>
          <w:sz w:val="26"/>
          <w:szCs w:val="26"/>
          <w:lang w:val="ru-RU"/>
        </w:rPr>
        <w:t xml:space="preserve"> </w:t>
      </w:r>
      <w:r w:rsidRPr="00156C74">
        <w:rPr>
          <w:rFonts w:cs="Times New Roman"/>
          <w:sz w:val="26"/>
          <w:szCs w:val="26"/>
          <w:lang w:val="ru-RU"/>
        </w:rPr>
        <w:t xml:space="preserve">возможность получения </w:t>
      </w:r>
      <w:r w:rsidR="00017C22">
        <w:rPr>
          <w:rFonts w:cs="Times New Roman"/>
          <w:sz w:val="26"/>
          <w:szCs w:val="26"/>
          <w:lang w:val="ru-RU"/>
        </w:rPr>
        <w:t>Работник</w:t>
      </w:r>
      <w:r w:rsidRPr="00156C74">
        <w:rPr>
          <w:rFonts w:cs="Times New Roman"/>
          <w:sz w:val="26"/>
          <w:szCs w:val="26"/>
          <w:lang w:val="ru-RU"/>
        </w:rPr>
        <w:t>ом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для себя и (или) для Связанных лиц;</w:t>
      </w:r>
    </w:p>
    <w:p w14:paraId="6FDB24EC" w14:textId="33BAC63B"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Общество (Компания)</w:t>
      </w:r>
      <w:r w:rsidRPr="00156C74">
        <w:rPr>
          <w:rFonts w:cs="Times New Roman"/>
          <w:sz w:val="26"/>
          <w:szCs w:val="26"/>
          <w:lang w:val="ru-RU"/>
        </w:rPr>
        <w:t xml:space="preserve"> – </w:t>
      </w:r>
      <w:r w:rsidR="00017C22">
        <w:rPr>
          <w:sz w:val="26"/>
          <w:szCs w:val="26"/>
          <w:lang w:val="ru-RU"/>
        </w:rPr>
        <w:t>ООО «РТК-Сервис»</w:t>
      </w:r>
      <w:r w:rsidRPr="00156C74">
        <w:rPr>
          <w:rFonts w:cs="Times New Roman"/>
          <w:sz w:val="26"/>
          <w:szCs w:val="26"/>
          <w:lang w:val="ru-RU"/>
        </w:rPr>
        <w:t>;</w:t>
      </w:r>
    </w:p>
    <w:p w14:paraId="22AC9081" w14:textId="77777777" w:rsidR="00156C74" w:rsidRPr="00156C74" w:rsidRDefault="00156C74" w:rsidP="000154D6">
      <w:pPr>
        <w:pStyle w:val="af7"/>
        <w:ind w:firstLine="851"/>
        <w:jc w:val="both"/>
        <w:rPr>
          <w:rFonts w:cs="Times New Roman"/>
          <w:b/>
          <w:sz w:val="26"/>
          <w:szCs w:val="26"/>
          <w:lang w:val="ru-RU"/>
        </w:rPr>
      </w:pPr>
      <w:r w:rsidRPr="00156C74">
        <w:rPr>
          <w:rFonts w:cs="Times New Roman"/>
          <w:b/>
          <w:sz w:val="26"/>
          <w:szCs w:val="26"/>
          <w:lang w:val="ru-RU"/>
        </w:rPr>
        <w:t xml:space="preserve">ОЭСР - </w:t>
      </w:r>
      <w:r w:rsidRPr="00156C74">
        <w:rPr>
          <w:sz w:val="26"/>
          <w:szCs w:val="26"/>
          <w:lang w:val="ru-RU"/>
        </w:rPr>
        <w:t>Организация экономического сотрудничества и развития;</w:t>
      </w:r>
    </w:p>
    <w:p w14:paraId="4A8287B2" w14:textId="77777777"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lastRenderedPageBreak/>
        <w:t>Противодействие коррупции</w:t>
      </w:r>
      <w:r w:rsidRPr="00156C74">
        <w:rPr>
          <w:rFonts w:cs="Times New Roman"/>
          <w:sz w:val="26"/>
          <w:szCs w:val="26"/>
          <w:lang w:val="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C9C8957" w14:textId="77777777" w:rsidR="00156C74" w:rsidRPr="00156C74" w:rsidRDefault="00156C74" w:rsidP="000154D6">
      <w:pPr>
        <w:pStyle w:val="af7"/>
        <w:ind w:firstLine="851"/>
        <w:jc w:val="both"/>
        <w:rPr>
          <w:rFonts w:cs="Times New Roman"/>
          <w:sz w:val="26"/>
          <w:szCs w:val="26"/>
          <w:lang w:val="ru-RU"/>
        </w:rPr>
      </w:pPr>
      <w:r w:rsidRPr="00156C74">
        <w:rPr>
          <w:rFonts w:cs="Times New Roman"/>
          <w:sz w:val="26"/>
          <w:szCs w:val="26"/>
          <w:lang w:val="ru-RU"/>
        </w:rPr>
        <w:t>а) по предупреждению коррупции, в том числе по выявлению и последующему устранению причин коррупции (профилактика коррупции);</w:t>
      </w:r>
    </w:p>
    <w:p w14:paraId="6C4D81A1" w14:textId="77777777" w:rsidR="00156C74" w:rsidRPr="00156C74" w:rsidRDefault="00156C74" w:rsidP="000154D6">
      <w:pPr>
        <w:pStyle w:val="af7"/>
        <w:ind w:firstLine="851"/>
        <w:jc w:val="both"/>
        <w:rPr>
          <w:rFonts w:cs="Times New Roman"/>
          <w:sz w:val="26"/>
          <w:szCs w:val="26"/>
          <w:lang w:val="ru-RU"/>
        </w:rPr>
      </w:pPr>
      <w:r w:rsidRPr="00156C74">
        <w:rPr>
          <w:rFonts w:cs="Times New Roman"/>
          <w:sz w:val="26"/>
          <w:szCs w:val="26"/>
          <w:lang w:val="ru-RU"/>
        </w:rPr>
        <w:t>б) по выявлению, предупреждению, пресечению, раскрытию и расследованию коррупционных правонарушений (борьба с коррупцией);</w:t>
      </w:r>
    </w:p>
    <w:p w14:paraId="7472F213" w14:textId="77777777" w:rsidR="00156C74" w:rsidRPr="00156C74" w:rsidRDefault="00156C74" w:rsidP="000154D6">
      <w:pPr>
        <w:pStyle w:val="af7"/>
        <w:ind w:firstLine="851"/>
        <w:jc w:val="both"/>
        <w:rPr>
          <w:rFonts w:cs="Times New Roman"/>
          <w:sz w:val="26"/>
          <w:szCs w:val="26"/>
          <w:lang w:val="ru-RU"/>
        </w:rPr>
      </w:pPr>
      <w:r w:rsidRPr="00156C74">
        <w:rPr>
          <w:rFonts w:cs="Times New Roman"/>
          <w:sz w:val="26"/>
          <w:szCs w:val="26"/>
          <w:lang w:val="ru-RU"/>
        </w:rPr>
        <w:t>в) по минимизации и (или) ликвидации последствий коррупционных правонарушений.</w:t>
      </w:r>
    </w:p>
    <w:p w14:paraId="78BDB504" w14:textId="4D55686B" w:rsidR="00156C74" w:rsidRPr="00156C74" w:rsidRDefault="00156C74" w:rsidP="000154D6">
      <w:pPr>
        <w:pStyle w:val="af7"/>
        <w:ind w:firstLine="851"/>
        <w:jc w:val="both"/>
        <w:rPr>
          <w:rFonts w:cs="Times New Roman"/>
          <w:sz w:val="26"/>
          <w:szCs w:val="26"/>
          <w:lang w:val="ru-RU"/>
        </w:rPr>
      </w:pPr>
      <w:r w:rsidRPr="00156C74">
        <w:rPr>
          <w:rFonts w:cs="Times New Roman"/>
          <w:b/>
          <w:sz w:val="26"/>
          <w:szCs w:val="26"/>
          <w:lang w:val="ru-RU"/>
        </w:rPr>
        <w:t>Связанные лица</w:t>
      </w:r>
      <w:r w:rsidRPr="00156C74">
        <w:rPr>
          <w:rFonts w:cs="Times New Roman"/>
          <w:sz w:val="26"/>
          <w:szCs w:val="26"/>
          <w:lang w:val="ru-RU"/>
        </w:rPr>
        <w:t xml:space="preserve"> –  состоящие с </w:t>
      </w:r>
      <w:r w:rsidR="00017C22">
        <w:rPr>
          <w:rFonts w:cs="Times New Roman"/>
          <w:sz w:val="26"/>
          <w:szCs w:val="26"/>
          <w:lang w:val="ru-RU"/>
        </w:rPr>
        <w:t>Работник</w:t>
      </w:r>
      <w:r w:rsidRPr="00156C74">
        <w:rPr>
          <w:rFonts w:cs="Times New Roman"/>
          <w:sz w:val="26"/>
          <w:szCs w:val="26"/>
          <w:lang w:val="ru-RU"/>
        </w:rPr>
        <w:t xml:space="preserve">ом в близком родстве или свойстве лица (родители, супруги, дети, братья, сестры, а также братья, сестры, родители, дети супругов и супруги детей), граждане или организации, с которыми </w:t>
      </w:r>
      <w:r w:rsidR="00017C22">
        <w:rPr>
          <w:rFonts w:cs="Times New Roman"/>
          <w:sz w:val="26"/>
          <w:szCs w:val="26"/>
          <w:lang w:val="ru-RU"/>
        </w:rPr>
        <w:t>Работник</w:t>
      </w:r>
      <w:r w:rsidRPr="00156C74">
        <w:rPr>
          <w:rFonts w:cs="Times New Roman"/>
          <w:sz w:val="26"/>
          <w:szCs w:val="26"/>
          <w:lang w:val="ru-RU"/>
        </w:rPr>
        <w:t xml:space="preserve">, и (или) лица, состоящие с ним в близком родстве или свойстве, связаны имущественными, корпоративными или иными близкими отношениями. </w:t>
      </w:r>
    </w:p>
    <w:p w14:paraId="20D64CDF" w14:textId="1B4282B7" w:rsidR="00156C74" w:rsidRPr="00E44B6D" w:rsidRDefault="00017C22" w:rsidP="000154D6">
      <w:pPr>
        <w:pStyle w:val="af7"/>
        <w:ind w:firstLine="851"/>
        <w:jc w:val="both"/>
        <w:rPr>
          <w:rFonts w:cs="Times New Roman"/>
          <w:sz w:val="26"/>
          <w:szCs w:val="26"/>
          <w:lang w:val="ru-RU"/>
        </w:rPr>
      </w:pPr>
      <w:r>
        <w:rPr>
          <w:rFonts w:cs="Times New Roman"/>
          <w:b/>
          <w:sz w:val="26"/>
          <w:szCs w:val="26"/>
          <w:lang w:val="ru-RU"/>
        </w:rPr>
        <w:t>Работник</w:t>
      </w:r>
      <w:r w:rsidR="00156C74" w:rsidRPr="00156C74">
        <w:rPr>
          <w:rFonts w:cs="Times New Roman"/>
          <w:sz w:val="26"/>
          <w:szCs w:val="26"/>
          <w:lang w:val="ru-RU"/>
        </w:rPr>
        <w:t xml:space="preserve"> – используется в отношении всех физических лиц, принятых на работу в </w:t>
      </w:r>
      <w:r w:rsidR="006D6BCF">
        <w:rPr>
          <w:rFonts w:cs="Times New Roman"/>
          <w:sz w:val="26"/>
          <w:szCs w:val="26"/>
          <w:lang w:val="ru-RU"/>
        </w:rPr>
        <w:t>Компанию</w:t>
      </w:r>
      <w:r w:rsidR="00156C74" w:rsidRPr="00156C74">
        <w:rPr>
          <w:rFonts w:cs="Times New Roman"/>
          <w:sz w:val="26"/>
          <w:szCs w:val="26"/>
          <w:lang w:val="ru-RU"/>
        </w:rPr>
        <w:t xml:space="preserve"> по трудовому договору/контракту, занятых как полный, так и неполный рабочий день, </w:t>
      </w:r>
      <w:r w:rsidR="00156C74" w:rsidRPr="00156C74">
        <w:rPr>
          <w:sz w:val="26"/>
          <w:szCs w:val="26"/>
          <w:lang w:val="ru-RU"/>
        </w:rPr>
        <w:t xml:space="preserve">а также лиц, выполняющих работы (оказывающих услуги) на </w:t>
      </w:r>
      <w:r w:rsidR="00156C74" w:rsidRPr="00E44B6D">
        <w:rPr>
          <w:sz w:val="26"/>
          <w:szCs w:val="26"/>
          <w:lang w:val="ru-RU"/>
        </w:rPr>
        <w:t>основании гражданско-правовых договоров – в течение всего срока действия договора</w:t>
      </w:r>
      <w:r w:rsidR="00156C74" w:rsidRPr="00E44B6D">
        <w:rPr>
          <w:rFonts w:cs="Times New Roman"/>
          <w:sz w:val="26"/>
          <w:szCs w:val="26"/>
          <w:lang w:val="ru-RU"/>
        </w:rPr>
        <w:t xml:space="preserve">; </w:t>
      </w:r>
    </w:p>
    <w:p w14:paraId="584FC893" w14:textId="73856BC8" w:rsidR="00156C74" w:rsidRPr="00E44B6D" w:rsidRDefault="00156C74" w:rsidP="007D6BC0">
      <w:pPr>
        <w:pStyle w:val="af7"/>
        <w:ind w:firstLine="851"/>
        <w:jc w:val="both"/>
        <w:rPr>
          <w:i/>
          <w:sz w:val="26"/>
          <w:szCs w:val="26"/>
          <w:lang w:val="ru-RU"/>
        </w:rPr>
      </w:pPr>
      <w:r w:rsidRPr="00E44B6D">
        <w:rPr>
          <w:rFonts w:cs="Times New Roman"/>
          <w:b/>
          <w:sz w:val="26"/>
          <w:szCs w:val="26"/>
          <w:lang w:val="ru-RU"/>
        </w:rPr>
        <w:t>Спонсорство</w:t>
      </w:r>
      <w:r w:rsidRPr="00E44B6D">
        <w:rPr>
          <w:rFonts w:cs="Times New Roman"/>
          <w:sz w:val="26"/>
          <w:szCs w:val="26"/>
          <w:lang w:val="ru-RU"/>
        </w:rPr>
        <w:t xml:space="preserve"> – предоставление средств либо обеспечение предоставления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r w:rsidR="00017C22" w:rsidRPr="00E44B6D">
        <w:rPr>
          <w:rFonts w:cs="Times New Roman"/>
          <w:sz w:val="26"/>
          <w:szCs w:val="26"/>
          <w:lang w:val="ru-RU"/>
        </w:rPr>
        <w:t>.</w:t>
      </w:r>
    </w:p>
    <w:p w14:paraId="68AFD44A" w14:textId="77777777" w:rsidR="00E24AF8" w:rsidRPr="00E44B6D" w:rsidRDefault="00E24AF8" w:rsidP="00E24AF8">
      <w:pPr>
        <w:pStyle w:val="af7"/>
        <w:ind w:firstLine="851"/>
        <w:jc w:val="both"/>
        <w:rPr>
          <w:i/>
          <w:sz w:val="26"/>
          <w:szCs w:val="26"/>
          <w:lang w:val="ru-RU"/>
        </w:rPr>
      </w:pPr>
    </w:p>
    <w:p w14:paraId="689A2617" w14:textId="77777777" w:rsidR="006D6BCF" w:rsidRPr="00E44B6D" w:rsidRDefault="006D6BCF" w:rsidP="006D6BCF">
      <w:pPr>
        <w:pStyle w:val="af7"/>
        <w:numPr>
          <w:ilvl w:val="0"/>
          <w:numId w:val="48"/>
        </w:numPr>
        <w:jc w:val="both"/>
        <w:rPr>
          <w:rFonts w:cs="Times New Roman"/>
          <w:b/>
          <w:sz w:val="26"/>
          <w:szCs w:val="26"/>
          <w:lang w:val="ru-RU"/>
        </w:rPr>
      </w:pPr>
      <w:r w:rsidRPr="00E44B6D">
        <w:rPr>
          <w:rFonts w:cs="Times New Roman"/>
          <w:b/>
          <w:sz w:val="26"/>
          <w:szCs w:val="26"/>
          <w:lang w:val="ru-RU"/>
        </w:rPr>
        <w:t>Основные положения Этического кодекса</w:t>
      </w:r>
    </w:p>
    <w:p w14:paraId="68AD3677" w14:textId="77777777" w:rsidR="006D6BCF" w:rsidRPr="006D6BCF" w:rsidRDefault="006D6BCF" w:rsidP="006D6BCF">
      <w:pPr>
        <w:pStyle w:val="af7"/>
        <w:ind w:left="1440"/>
        <w:jc w:val="both"/>
        <w:rPr>
          <w:rFonts w:cs="Times New Roman"/>
          <w:b/>
          <w:sz w:val="26"/>
          <w:szCs w:val="26"/>
          <w:lang w:val="ru-RU"/>
        </w:rPr>
      </w:pPr>
    </w:p>
    <w:p w14:paraId="7CB4317E" w14:textId="77777777" w:rsidR="006D6BCF" w:rsidRPr="006D6BCF" w:rsidRDefault="006D6BCF" w:rsidP="006D6BCF">
      <w:pPr>
        <w:pStyle w:val="af7"/>
        <w:ind w:firstLine="851"/>
        <w:jc w:val="both"/>
        <w:rPr>
          <w:rFonts w:cs="Times New Roman"/>
          <w:b/>
          <w:i/>
          <w:sz w:val="26"/>
          <w:szCs w:val="26"/>
          <w:lang w:val="ru-RU"/>
        </w:rPr>
      </w:pPr>
      <w:r w:rsidRPr="006D6BCF">
        <w:rPr>
          <w:rFonts w:cs="Times New Roman"/>
          <w:b/>
          <w:i/>
          <w:sz w:val="26"/>
          <w:szCs w:val="26"/>
          <w:lang w:val="ru-RU"/>
        </w:rPr>
        <w:t>3.1</w:t>
      </w:r>
      <w:r w:rsidRPr="006D6BCF">
        <w:rPr>
          <w:rFonts w:cs="Times New Roman"/>
          <w:b/>
          <w:i/>
          <w:sz w:val="26"/>
          <w:szCs w:val="26"/>
          <w:lang w:val="ru-RU"/>
        </w:rPr>
        <w:tab/>
        <w:t>Основные этические принципы</w:t>
      </w:r>
    </w:p>
    <w:p w14:paraId="27DBB99E" w14:textId="606306CF" w:rsidR="006D6BCF" w:rsidRPr="006D6BCF" w:rsidRDefault="006D6BCF" w:rsidP="006D6BCF">
      <w:pPr>
        <w:pStyle w:val="af7"/>
        <w:ind w:firstLine="851"/>
        <w:jc w:val="both"/>
        <w:rPr>
          <w:rFonts w:cs="Times New Roman"/>
          <w:sz w:val="26"/>
          <w:szCs w:val="26"/>
          <w:lang w:val="ru-RU"/>
        </w:rPr>
      </w:pPr>
      <w:r w:rsidRPr="006D6BCF">
        <w:rPr>
          <w:rFonts w:cs="Times New Roman"/>
          <w:sz w:val="26"/>
          <w:szCs w:val="26"/>
          <w:lang w:val="ru-RU"/>
        </w:rPr>
        <w:t xml:space="preserve">Репутация Общества обусловлена действиями каждого из </w:t>
      </w:r>
      <w:r w:rsidR="00017C22">
        <w:rPr>
          <w:rFonts w:cs="Times New Roman"/>
          <w:sz w:val="26"/>
          <w:szCs w:val="26"/>
          <w:lang w:val="ru-RU"/>
        </w:rPr>
        <w:t>Работник</w:t>
      </w:r>
      <w:r w:rsidRPr="006D6BCF">
        <w:rPr>
          <w:rFonts w:cs="Times New Roman"/>
          <w:sz w:val="26"/>
          <w:szCs w:val="26"/>
          <w:lang w:val="ru-RU"/>
        </w:rPr>
        <w:t>ов.</w:t>
      </w:r>
    </w:p>
    <w:p w14:paraId="336CAC34" w14:textId="43510742" w:rsidR="006D6BCF" w:rsidRPr="006D6BCF" w:rsidRDefault="006D6BCF" w:rsidP="006D6BCF">
      <w:pPr>
        <w:pStyle w:val="af7"/>
        <w:ind w:firstLine="851"/>
        <w:jc w:val="both"/>
        <w:rPr>
          <w:rFonts w:cs="Times New Roman"/>
          <w:sz w:val="26"/>
          <w:szCs w:val="26"/>
          <w:lang w:val="ru-RU"/>
        </w:rPr>
      </w:pPr>
      <w:r w:rsidRPr="006D6BCF">
        <w:rPr>
          <w:rFonts w:cs="Times New Roman"/>
          <w:sz w:val="26"/>
          <w:szCs w:val="26"/>
          <w:lang w:val="ru-RU"/>
        </w:rPr>
        <w:t xml:space="preserve">Нарушение законов или неподобающее поведение любого из </w:t>
      </w:r>
      <w:r w:rsidR="00017C22">
        <w:rPr>
          <w:rFonts w:cs="Times New Roman"/>
          <w:sz w:val="26"/>
          <w:szCs w:val="26"/>
          <w:lang w:val="ru-RU"/>
        </w:rPr>
        <w:t>Работник</w:t>
      </w:r>
      <w:r w:rsidRPr="006D6BCF">
        <w:rPr>
          <w:rFonts w:cs="Times New Roman"/>
          <w:sz w:val="26"/>
          <w:szCs w:val="26"/>
          <w:lang w:val="ru-RU"/>
        </w:rPr>
        <w:t>ов может нанести значительный ущерб репутации и финансовому состоянию Компании.</w:t>
      </w:r>
    </w:p>
    <w:p w14:paraId="6B171D81" w14:textId="379133BF" w:rsidR="006D6BCF" w:rsidRPr="006D6BCF" w:rsidRDefault="006D6BCF" w:rsidP="006D6BCF">
      <w:pPr>
        <w:pStyle w:val="af7"/>
        <w:ind w:firstLine="851"/>
        <w:jc w:val="both"/>
        <w:rPr>
          <w:rFonts w:cs="Times New Roman"/>
          <w:sz w:val="26"/>
          <w:szCs w:val="26"/>
          <w:lang w:val="ru-RU"/>
        </w:rPr>
      </w:pPr>
      <w:r w:rsidRPr="006D6BCF">
        <w:rPr>
          <w:rFonts w:cs="Times New Roman"/>
          <w:sz w:val="26"/>
          <w:szCs w:val="26"/>
          <w:lang w:val="ru-RU"/>
        </w:rPr>
        <w:t xml:space="preserve">Все </w:t>
      </w:r>
      <w:r w:rsidR="00017C22">
        <w:rPr>
          <w:rFonts w:cs="Times New Roman"/>
          <w:sz w:val="26"/>
          <w:szCs w:val="26"/>
          <w:lang w:val="ru-RU"/>
        </w:rPr>
        <w:t>Работник</w:t>
      </w:r>
      <w:r w:rsidRPr="006D6BCF">
        <w:rPr>
          <w:rFonts w:cs="Times New Roman"/>
          <w:sz w:val="26"/>
          <w:szCs w:val="26"/>
          <w:lang w:val="ru-RU"/>
        </w:rPr>
        <w:t>и обязаны заботиться о поддержании, формировании и продвижении положительной репутации Компании, независимо от занимаемой должности, выполняемых функций и региона деятельности.</w:t>
      </w:r>
    </w:p>
    <w:p w14:paraId="70D3DD2A" w14:textId="005D32E9" w:rsidR="006D6BCF" w:rsidRPr="006D6BCF" w:rsidRDefault="00017C22" w:rsidP="006D6BCF">
      <w:pPr>
        <w:pStyle w:val="af7"/>
        <w:ind w:firstLine="851"/>
        <w:jc w:val="both"/>
        <w:rPr>
          <w:rFonts w:cs="Times New Roman"/>
          <w:sz w:val="26"/>
          <w:szCs w:val="26"/>
          <w:lang w:val="ru-RU"/>
        </w:rPr>
      </w:pPr>
      <w:r>
        <w:rPr>
          <w:rFonts w:cs="Times New Roman"/>
          <w:sz w:val="26"/>
          <w:szCs w:val="26"/>
          <w:lang w:val="ru-RU"/>
        </w:rPr>
        <w:t>Работник</w:t>
      </w:r>
      <w:r w:rsidR="006D6BCF" w:rsidRPr="006D6BCF">
        <w:rPr>
          <w:rFonts w:cs="Times New Roman"/>
          <w:sz w:val="26"/>
          <w:szCs w:val="26"/>
          <w:lang w:val="ru-RU"/>
        </w:rPr>
        <w:t>и принимают на себя обязательство работать добросовестно и придерживаться в своей деятельности следующих принципов, лежащих в основе Этического кодекса:</w:t>
      </w:r>
    </w:p>
    <w:p w14:paraId="0AD8857A" w14:textId="2DA73EC5" w:rsidR="006D6BCF" w:rsidRPr="006D6BCF" w:rsidRDefault="004828AE" w:rsidP="006D6BCF">
      <w:pPr>
        <w:pStyle w:val="af7"/>
        <w:ind w:firstLine="851"/>
        <w:jc w:val="both"/>
        <w:rPr>
          <w:rFonts w:cs="Times New Roman"/>
          <w:sz w:val="26"/>
          <w:szCs w:val="26"/>
          <w:lang w:val="ru-RU"/>
        </w:rPr>
      </w:pPr>
      <w:r>
        <w:rPr>
          <w:rFonts w:cs="Times New Roman"/>
          <w:b/>
          <w:sz w:val="26"/>
          <w:szCs w:val="26"/>
          <w:lang w:val="ru-RU"/>
        </w:rPr>
        <w:t>З</w:t>
      </w:r>
      <w:r w:rsidR="006D6BCF" w:rsidRPr="004828AE">
        <w:rPr>
          <w:rFonts w:cs="Times New Roman"/>
          <w:b/>
          <w:sz w:val="26"/>
          <w:szCs w:val="26"/>
          <w:lang w:val="ru-RU"/>
        </w:rPr>
        <w:t>аконность</w:t>
      </w:r>
      <w:r w:rsidR="006D6BCF" w:rsidRPr="006D6BCF">
        <w:rPr>
          <w:rFonts w:cs="Times New Roman"/>
          <w:sz w:val="26"/>
          <w:szCs w:val="26"/>
          <w:lang w:val="ru-RU"/>
        </w:rPr>
        <w:t xml:space="preserve"> – соблюдать нормы законодательства и требования утвержденных в Обществе ВНД;</w:t>
      </w:r>
    </w:p>
    <w:p w14:paraId="2F855E7B" w14:textId="089346A0" w:rsidR="006D6BCF" w:rsidRPr="006D6BCF" w:rsidRDefault="004828AE" w:rsidP="006D6BCF">
      <w:pPr>
        <w:pStyle w:val="af7"/>
        <w:ind w:firstLine="851"/>
        <w:jc w:val="both"/>
        <w:rPr>
          <w:rFonts w:cs="Times New Roman"/>
          <w:sz w:val="26"/>
          <w:szCs w:val="26"/>
          <w:lang w:val="ru-RU"/>
        </w:rPr>
      </w:pPr>
      <w:r>
        <w:rPr>
          <w:rFonts w:cs="Times New Roman"/>
          <w:b/>
          <w:sz w:val="26"/>
          <w:szCs w:val="26"/>
          <w:lang w:val="ru-RU"/>
        </w:rPr>
        <w:t>Д</w:t>
      </w:r>
      <w:r w:rsidR="006D6BCF" w:rsidRPr="004828AE">
        <w:rPr>
          <w:rFonts w:cs="Times New Roman"/>
          <w:b/>
          <w:sz w:val="26"/>
          <w:szCs w:val="26"/>
          <w:lang w:val="ru-RU"/>
        </w:rPr>
        <w:t>обросовестность</w:t>
      </w:r>
      <w:r w:rsidR="006D6BCF" w:rsidRPr="006D6BCF">
        <w:rPr>
          <w:rFonts w:cs="Times New Roman"/>
          <w:sz w:val="26"/>
          <w:szCs w:val="26"/>
          <w:lang w:val="ru-RU"/>
        </w:rPr>
        <w:t xml:space="preserve"> – соответствовать высоким Стандартам бизнес-этики и способствовать разрешению явных и скрытых Конфликтов интересов, возникающих в результате взаимного влияния личной и профессиональной деятельности. Обеспечить защиту, сохранность, надлежащее и добросовестное использование активов Компании.</w:t>
      </w:r>
    </w:p>
    <w:p w14:paraId="2A866143" w14:textId="0B4BFCB6" w:rsidR="006D6BCF" w:rsidRPr="006D6BCF" w:rsidRDefault="004828AE" w:rsidP="004828AE">
      <w:pPr>
        <w:pStyle w:val="af7"/>
        <w:ind w:firstLine="720"/>
        <w:jc w:val="both"/>
        <w:rPr>
          <w:rFonts w:cs="Times New Roman"/>
          <w:sz w:val="26"/>
          <w:szCs w:val="26"/>
          <w:lang w:val="ru-RU"/>
        </w:rPr>
      </w:pPr>
      <w:r>
        <w:rPr>
          <w:rFonts w:cs="Times New Roman"/>
          <w:b/>
          <w:sz w:val="26"/>
          <w:szCs w:val="26"/>
          <w:lang w:val="ru-RU"/>
        </w:rPr>
        <w:t>О</w:t>
      </w:r>
      <w:r w:rsidR="006D6BCF" w:rsidRPr="004828AE">
        <w:rPr>
          <w:rFonts w:cs="Times New Roman"/>
          <w:b/>
          <w:sz w:val="26"/>
          <w:szCs w:val="26"/>
          <w:lang w:val="ru-RU"/>
        </w:rPr>
        <w:t>ткрытость</w:t>
      </w:r>
      <w:r w:rsidR="006D6BCF" w:rsidRPr="006D6BCF">
        <w:rPr>
          <w:rFonts w:cs="Times New Roman"/>
          <w:sz w:val="26"/>
          <w:szCs w:val="26"/>
          <w:lang w:val="ru-RU"/>
        </w:rPr>
        <w:t xml:space="preserve"> – в рамках своей компетенции своевременно, корректно и полно раскрывать информацию, необходимую для представления в российские и иностранные государственные и регулирующие органы, биржи, акционерам, инвесторам и другим заинтересованным лицам;</w:t>
      </w:r>
    </w:p>
    <w:p w14:paraId="004E133F" w14:textId="758A3935" w:rsidR="006D6BCF" w:rsidRPr="006D6BCF" w:rsidRDefault="004828AE" w:rsidP="006D6BCF">
      <w:pPr>
        <w:pStyle w:val="af7"/>
        <w:ind w:firstLine="851"/>
        <w:jc w:val="both"/>
        <w:rPr>
          <w:rFonts w:cs="Times New Roman"/>
          <w:sz w:val="26"/>
          <w:szCs w:val="26"/>
          <w:lang w:val="ru-RU"/>
        </w:rPr>
      </w:pPr>
      <w:r>
        <w:rPr>
          <w:rFonts w:cs="Times New Roman"/>
          <w:b/>
          <w:sz w:val="26"/>
          <w:szCs w:val="26"/>
          <w:lang w:val="ru-RU"/>
        </w:rPr>
        <w:lastRenderedPageBreak/>
        <w:t>К</w:t>
      </w:r>
      <w:r w:rsidR="006D6BCF" w:rsidRPr="004828AE">
        <w:rPr>
          <w:rFonts w:cs="Times New Roman"/>
          <w:b/>
          <w:sz w:val="26"/>
          <w:szCs w:val="26"/>
          <w:lang w:val="ru-RU"/>
        </w:rPr>
        <w:t>онфиденциальность</w:t>
      </w:r>
      <w:r w:rsidR="006D6BCF" w:rsidRPr="006D6BCF">
        <w:rPr>
          <w:rFonts w:cs="Times New Roman"/>
          <w:sz w:val="26"/>
          <w:szCs w:val="26"/>
          <w:lang w:val="ru-RU"/>
        </w:rPr>
        <w:t xml:space="preserve"> – соблюдать нормы законодательства и ВНД в отношении использования и сохранности Конфиденциальной и Инсайдерской информации, полученной в результате исполнения своих должностных обязанностей;</w:t>
      </w:r>
    </w:p>
    <w:p w14:paraId="4E450B70" w14:textId="744C6363" w:rsidR="006D6BCF" w:rsidRPr="006D6BCF" w:rsidRDefault="004828AE" w:rsidP="006D6BCF">
      <w:pPr>
        <w:pStyle w:val="af7"/>
        <w:ind w:firstLine="851"/>
        <w:jc w:val="both"/>
        <w:rPr>
          <w:rFonts w:cs="Times New Roman"/>
          <w:sz w:val="26"/>
          <w:szCs w:val="26"/>
          <w:lang w:val="ru-RU"/>
        </w:rPr>
      </w:pPr>
      <w:r>
        <w:rPr>
          <w:rFonts w:cs="Times New Roman"/>
          <w:b/>
          <w:sz w:val="26"/>
          <w:szCs w:val="26"/>
          <w:lang w:val="ru-RU"/>
        </w:rPr>
        <w:t>В</w:t>
      </w:r>
      <w:r w:rsidR="006D6BCF" w:rsidRPr="004828AE">
        <w:rPr>
          <w:rFonts w:cs="Times New Roman"/>
          <w:b/>
          <w:sz w:val="26"/>
          <w:szCs w:val="26"/>
          <w:lang w:val="ru-RU"/>
        </w:rPr>
        <w:t>овлеченность</w:t>
      </w:r>
      <w:r w:rsidR="006D6BCF" w:rsidRPr="006D6BCF">
        <w:rPr>
          <w:rFonts w:cs="Times New Roman"/>
          <w:sz w:val="26"/>
          <w:szCs w:val="26"/>
          <w:lang w:val="ru-RU"/>
        </w:rPr>
        <w:t xml:space="preserve"> – своевременно уведомлять Компанию о любых случаях нарушения </w:t>
      </w:r>
      <w:r w:rsidR="00017C22">
        <w:rPr>
          <w:rFonts w:cs="Times New Roman"/>
          <w:sz w:val="26"/>
          <w:szCs w:val="26"/>
          <w:lang w:val="ru-RU"/>
        </w:rPr>
        <w:t>Работник</w:t>
      </w:r>
      <w:r w:rsidR="006D6BCF" w:rsidRPr="006D6BCF">
        <w:rPr>
          <w:rFonts w:cs="Times New Roman"/>
          <w:sz w:val="26"/>
          <w:szCs w:val="26"/>
          <w:lang w:val="ru-RU"/>
        </w:rPr>
        <w:t>ами настоящего Кодекса и способствовать продвижению положительной репутации Компании.</w:t>
      </w:r>
    </w:p>
    <w:p w14:paraId="49D4A054" w14:textId="250A46B1" w:rsidR="006D6BCF" w:rsidRPr="006D6BCF" w:rsidRDefault="006D6BCF" w:rsidP="006D6BCF">
      <w:pPr>
        <w:pStyle w:val="af7"/>
        <w:ind w:firstLine="851"/>
        <w:jc w:val="both"/>
        <w:rPr>
          <w:rFonts w:cs="Times New Roman"/>
          <w:sz w:val="26"/>
          <w:szCs w:val="26"/>
          <w:lang w:val="ru-RU"/>
        </w:rPr>
      </w:pPr>
      <w:r w:rsidRPr="006D6BCF">
        <w:rPr>
          <w:rFonts w:cs="Times New Roman"/>
          <w:sz w:val="26"/>
          <w:szCs w:val="26"/>
          <w:lang w:val="ru-RU"/>
        </w:rPr>
        <w:t xml:space="preserve">В том случае, если Компания осуществляет свою деятельность в странах, где действующее законодательство, правила, положения, обычаи делового оборота и социальные нормы отличаются от принятых в Российской Федерации, то Компания придерживается политики соблюдения национального и местного законодательства. То обстоятельство, что определенные Стандарты бизнес-этики юридически запрещены, но эти запреты не реализуются на практике или их нарушение не подвергается критике или осуждению со стороны Общества, не может служить оправданием незаконных действий со стороны </w:t>
      </w:r>
      <w:r w:rsidR="00017C22">
        <w:rPr>
          <w:rFonts w:cs="Times New Roman"/>
          <w:sz w:val="26"/>
          <w:szCs w:val="26"/>
          <w:lang w:val="ru-RU"/>
        </w:rPr>
        <w:t>Работник</w:t>
      </w:r>
      <w:r w:rsidRPr="006D6BCF">
        <w:rPr>
          <w:rFonts w:cs="Times New Roman"/>
          <w:sz w:val="26"/>
          <w:szCs w:val="26"/>
          <w:lang w:val="ru-RU"/>
        </w:rPr>
        <w:t xml:space="preserve">ов. </w:t>
      </w:r>
    </w:p>
    <w:p w14:paraId="7D179A2B" w14:textId="6ADC95E2" w:rsidR="006D6BCF" w:rsidRPr="006D6BCF" w:rsidRDefault="006D6BCF" w:rsidP="006D6BCF">
      <w:pPr>
        <w:pStyle w:val="af7"/>
        <w:ind w:firstLine="851"/>
        <w:jc w:val="both"/>
        <w:rPr>
          <w:rFonts w:cs="Times New Roman"/>
          <w:sz w:val="26"/>
          <w:szCs w:val="26"/>
          <w:lang w:val="ru-RU"/>
        </w:rPr>
      </w:pPr>
      <w:r w:rsidRPr="006D6BCF">
        <w:rPr>
          <w:rFonts w:cs="Times New Roman"/>
          <w:sz w:val="26"/>
          <w:szCs w:val="26"/>
          <w:lang w:val="ru-RU"/>
        </w:rPr>
        <w:t xml:space="preserve">В случае возникновения у </w:t>
      </w:r>
      <w:r w:rsidR="00017C22">
        <w:rPr>
          <w:rFonts w:cs="Times New Roman"/>
          <w:sz w:val="26"/>
          <w:szCs w:val="26"/>
          <w:lang w:val="ru-RU"/>
        </w:rPr>
        <w:t>Работник</w:t>
      </w:r>
      <w:r w:rsidRPr="006D6BCF">
        <w:rPr>
          <w:rFonts w:cs="Times New Roman"/>
          <w:sz w:val="26"/>
          <w:szCs w:val="26"/>
          <w:lang w:val="ru-RU"/>
        </w:rPr>
        <w:t xml:space="preserve">ов сомнений в отношении правильности своих действий, они должны незамедлительно обратиться за консультацией к своему непосредственному руководителю или в </w:t>
      </w:r>
      <w:r w:rsidR="00017C22">
        <w:rPr>
          <w:sz w:val="26"/>
          <w:szCs w:val="26"/>
          <w:lang w:val="ru-RU"/>
        </w:rPr>
        <w:t>Службу безопасности</w:t>
      </w:r>
      <w:r w:rsidRPr="006D6BCF">
        <w:rPr>
          <w:rFonts w:cs="Times New Roman"/>
          <w:sz w:val="26"/>
          <w:szCs w:val="26"/>
          <w:lang w:val="ru-RU"/>
        </w:rPr>
        <w:t>.</w:t>
      </w:r>
    </w:p>
    <w:p w14:paraId="4B4DFED0" w14:textId="19412B25" w:rsidR="006D6BCF" w:rsidRDefault="00017C22" w:rsidP="006D6BCF">
      <w:pPr>
        <w:pStyle w:val="af7"/>
        <w:ind w:firstLine="851"/>
        <w:jc w:val="both"/>
        <w:rPr>
          <w:rFonts w:cs="Times New Roman"/>
          <w:sz w:val="26"/>
          <w:szCs w:val="26"/>
          <w:lang w:val="ru-RU"/>
        </w:rPr>
      </w:pPr>
      <w:r>
        <w:rPr>
          <w:rFonts w:cs="Times New Roman"/>
          <w:sz w:val="26"/>
          <w:szCs w:val="26"/>
          <w:lang w:val="ru-RU"/>
        </w:rPr>
        <w:t>Работник</w:t>
      </w:r>
      <w:r w:rsidR="006D6BCF" w:rsidRPr="006D6BCF">
        <w:rPr>
          <w:rFonts w:cs="Times New Roman"/>
          <w:sz w:val="26"/>
          <w:szCs w:val="26"/>
          <w:lang w:val="ru-RU"/>
        </w:rPr>
        <w:t xml:space="preserve">, которому стало известно о нарушении требований Этического кодекса, норм законодательства, ВНД должен сообщить о таком нарушении в порядке, установленном в разделе 3.13 Этического кодекса. Компания обеспечивает возможность для </w:t>
      </w:r>
      <w:r>
        <w:rPr>
          <w:rFonts w:cs="Times New Roman"/>
          <w:sz w:val="26"/>
          <w:szCs w:val="26"/>
          <w:lang w:val="ru-RU"/>
        </w:rPr>
        <w:t>Работник</w:t>
      </w:r>
      <w:r w:rsidR="006D6BCF" w:rsidRPr="006D6BCF">
        <w:rPr>
          <w:rFonts w:cs="Times New Roman"/>
          <w:sz w:val="26"/>
          <w:szCs w:val="26"/>
          <w:lang w:val="ru-RU"/>
        </w:rPr>
        <w:t>а сообщить о нарушениях анонимно.</w:t>
      </w:r>
    </w:p>
    <w:p w14:paraId="0BB7E053" w14:textId="77777777" w:rsidR="006D6BCF" w:rsidRPr="00156C74" w:rsidRDefault="006D6BCF" w:rsidP="000154D6">
      <w:pPr>
        <w:pStyle w:val="af7"/>
        <w:ind w:firstLine="851"/>
        <w:jc w:val="both"/>
        <w:rPr>
          <w:rFonts w:cs="Times New Roman"/>
          <w:sz w:val="26"/>
          <w:szCs w:val="26"/>
          <w:lang w:val="ru-RU"/>
        </w:rPr>
      </w:pPr>
    </w:p>
    <w:p w14:paraId="1BD54F57" w14:textId="77777777" w:rsidR="0035766B" w:rsidRPr="0035766B" w:rsidRDefault="0035766B" w:rsidP="0035766B">
      <w:pPr>
        <w:pStyle w:val="a2"/>
        <w:spacing w:after="120" w:line="276" w:lineRule="auto"/>
        <w:ind w:firstLine="851"/>
        <w:rPr>
          <w:b/>
          <w:i/>
          <w:sz w:val="26"/>
          <w:szCs w:val="26"/>
        </w:rPr>
      </w:pPr>
      <w:r w:rsidRPr="0035766B">
        <w:rPr>
          <w:b/>
          <w:i/>
          <w:sz w:val="26"/>
          <w:szCs w:val="26"/>
        </w:rPr>
        <w:t>3.2</w:t>
      </w:r>
      <w:r w:rsidRPr="0035766B">
        <w:rPr>
          <w:b/>
          <w:i/>
          <w:sz w:val="26"/>
          <w:szCs w:val="26"/>
        </w:rPr>
        <w:tab/>
        <w:t>Конфликт интересов</w:t>
      </w:r>
    </w:p>
    <w:p w14:paraId="61517D31" w14:textId="3088DD05" w:rsidR="0035766B" w:rsidRPr="0035766B"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и обязуются прилагать все усилия для того, чтобы не допускать ситуаций, которые ведут или потенциально могут привести к Конфликту интересов. Такого рода ситуации могут возникать во взаимоотношениях с Деловыми партнерами</w:t>
      </w:r>
      <w:r w:rsidR="00867F1D">
        <w:rPr>
          <w:sz w:val="26"/>
          <w:szCs w:val="26"/>
        </w:rPr>
        <w:t xml:space="preserve"> и Клиентами</w:t>
      </w:r>
      <w:r w:rsidR="0035766B" w:rsidRPr="0035766B">
        <w:rPr>
          <w:sz w:val="26"/>
          <w:szCs w:val="26"/>
        </w:rPr>
        <w:t>, а также с Государственными должностными лицами</w:t>
      </w:r>
      <w:r w:rsidR="004828AE">
        <w:rPr>
          <w:szCs w:val="26"/>
        </w:rPr>
        <w:t>, Иностранными должностными лицами, Должностными лицами публичной международной организации</w:t>
      </w:r>
      <w:r w:rsidR="0035766B" w:rsidRPr="0035766B">
        <w:rPr>
          <w:sz w:val="26"/>
          <w:szCs w:val="26"/>
        </w:rPr>
        <w:t xml:space="preserve">. </w:t>
      </w:r>
    </w:p>
    <w:p w14:paraId="0E3CB0AC" w14:textId="7D1A9C52" w:rsidR="0035766B" w:rsidRPr="0035766B"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 xml:space="preserve">и не должны иметь личной заинтересованности в деятельности Деловых партнеров Компании. Данное правило распространяется на любой вид ожидаемой выгоды от Деловых партнеров Общества, включая участие в капитале и личную заинтересованность в проведении сделок с участием Компании. </w:t>
      </w:r>
    </w:p>
    <w:p w14:paraId="4952713A" w14:textId="77432347" w:rsidR="0035766B" w:rsidRPr="0035766B"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и не вправе заниматься деятельностью, которая существенно отвлекает или мешает их беспристрастному исполнению своих должностных обязанностей в Компании согласно требованиям, регламентированным ВНД.</w:t>
      </w:r>
    </w:p>
    <w:p w14:paraId="7ACEA77E" w14:textId="42FF4E96" w:rsidR="0035766B" w:rsidRPr="0035766B" w:rsidRDefault="0035766B" w:rsidP="0035766B">
      <w:pPr>
        <w:pStyle w:val="a2"/>
        <w:spacing w:after="120" w:line="276" w:lineRule="auto"/>
        <w:ind w:firstLine="851"/>
        <w:rPr>
          <w:sz w:val="26"/>
          <w:szCs w:val="26"/>
        </w:rPr>
      </w:pPr>
      <w:r w:rsidRPr="0035766B">
        <w:rPr>
          <w:sz w:val="26"/>
          <w:szCs w:val="26"/>
        </w:rPr>
        <w:t xml:space="preserve">Обо всех возникших или потенциальных Конфликтах интересов </w:t>
      </w:r>
      <w:r w:rsidR="00017C22">
        <w:rPr>
          <w:sz w:val="26"/>
          <w:szCs w:val="26"/>
        </w:rPr>
        <w:t>Работник</w:t>
      </w:r>
      <w:r w:rsidRPr="0035766B">
        <w:rPr>
          <w:sz w:val="26"/>
          <w:szCs w:val="26"/>
        </w:rPr>
        <w:t xml:space="preserve">ам необходимо незамедлительно сообщать одним из существующих в Компании способов, описанных в разделе 3.13 Этического кодекса.  </w:t>
      </w:r>
    </w:p>
    <w:p w14:paraId="3B2AE169" w14:textId="7D493DDE" w:rsidR="00E56370"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и имеют право заниматься любой политической, образовательной, благотворительной и общественной деятельностью при условии, что данная деятельность не оказывает влияние на беспристрастное и надлежащее исполнение ими своих непосредственных должностных обязанностей, не противоречит и не наносит ущерб Компании.</w:t>
      </w:r>
    </w:p>
    <w:p w14:paraId="4016193F" w14:textId="70B97152" w:rsidR="0035766B" w:rsidRDefault="0035766B" w:rsidP="0035766B">
      <w:pPr>
        <w:pStyle w:val="a2"/>
        <w:spacing w:after="120" w:line="276" w:lineRule="auto"/>
        <w:ind w:firstLine="851"/>
        <w:rPr>
          <w:sz w:val="26"/>
          <w:szCs w:val="26"/>
        </w:rPr>
      </w:pPr>
    </w:p>
    <w:p w14:paraId="3ADAD8DD" w14:textId="5C32E3B5" w:rsidR="0035766B" w:rsidRPr="0035766B" w:rsidRDefault="0035766B" w:rsidP="0035766B">
      <w:pPr>
        <w:pStyle w:val="a2"/>
        <w:spacing w:after="120" w:line="276" w:lineRule="auto"/>
        <w:ind w:firstLine="851"/>
        <w:rPr>
          <w:b/>
          <w:i/>
          <w:sz w:val="26"/>
          <w:szCs w:val="26"/>
        </w:rPr>
      </w:pPr>
      <w:r w:rsidRPr="0035766B">
        <w:rPr>
          <w:b/>
          <w:i/>
          <w:sz w:val="26"/>
          <w:szCs w:val="26"/>
        </w:rPr>
        <w:t>3.3</w:t>
      </w:r>
      <w:r w:rsidRPr="0035766B">
        <w:rPr>
          <w:b/>
          <w:i/>
          <w:sz w:val="26"/>
          <w:szCs w:val="26"/>
        </w:rPr>
        <w:tab/>
        <w:t>Использование служебного положения, предоставление и получение подарков</w:t>
      </w:r>
    </w:p>
    <w:p w14:paraId="78BE639C" w14:textId="4CEBB286" w:rsidR="0035766B" w:rsidRPr="0035766B"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ам запрещается использовать служебное положение в личных целях, в том числе:</w:t>
      </w:r>
    </w:p>
    <w:p w14:paraId="3B0042E5" w14:textId="77777777" w:rsidR="0035766B" w:rsidRPr="0035766B" w:rsidRDefault="0035766B" w:rsidP="0035766B">
      <w:pPr>
        <w:pStyle w:val="a2"/>
        <w:spacing w:after="120" w:line="276" w:lineRule="auto"/>
        <w:ind w:firstLine="851"/>
        <w:rPr>
          <w:sz w:val="26"/>
          <w:szCs w:val="26"/>
        </w:rPr>
      </w:pPr>
      <w:r w:rsidRPr="0035766B">
        <w:rPr>
          <w:sz w:val="26"/>
          <w:szCs w:val="26"/>
        </w:rPr>
        <w:t>•</w:t>
      </w:r>
      <w:r w:rsidRPr="0035766B">
        <w:rPr>
          <w:sz w:val="26"/>
          <w:szCs w:val="26"/>
        </w:rPr>
        <w:tab/>
        <w:t>для получения подарков, вознаграждений, преимуществ и иных выгод для себя лично и других лиц в обмен на предоставление Компанией каких-либо услуг, осуществление действий (бездействий) или передачу Конфиденциальной или Инсайдерской информации;</w:t>
      </w:r>
    </w:p>
    <w:p w14:paraId="14132256" w14:textId="77777777" w:rsidR="0035766B" w:rsidRPr="0035766B" w:rsidRDefault="0035766B" w:rsidP="0035766B">
      <w:pPr>
        <w:pStyle w:val="a2"/>
        <w:spacing w:after="120" w:line="276" w:lineRule="auto"/>
        <w:ind w:firstLine="851"/>
        <w:rPr>
          <w:sz w:val="26"/>
          <w:szCs w:val="26"/>
        </w:rPr>
      </w:pPr>
      <w:r w:rsidRPr="0035766B">
        <w:rPr>
          <w:sz w:val="26"/>
          <w:szCs w:val="26"/>
        </w:rPr>
        <w:t>•</w:t>
      </w:r>
      <w:r w:rsidRPr="0035766B">
        <w:rPr>
          <w:sz w:val="26"/>
          <w:szCs w:val="26"/>
        </w:rPr>
        <w:tab/>
        <w:t>для получения подарков, вознаграждений, преимуществ и иных выгод для себя лично и других лиц в процессе ведения дел Компании, в том числе как до, так и после проведения переговоров о заключении сделок или соглашений;</w:t>
      </w:r>
    </w:p>
    <w:p w14:paraId="3D18FA3C" w14:textId="77777777" w:rsidR="0035766B" w:rsidRPr="0035766B" w:rsidRDefault="0035766B" w:rsidP="0035766B">
      <w:pPr>
        <w:pStyle w:val="a2"/>
        <w:spacing w:after="120" w:line="276" w:lineRule="auto"/>
        <w:ind w:firstLine="851"/>
        <w:rPr>
          <w:sz w:val="26"/>
          <w:szCs w:val="26"/>
        </w:rPr>
      </w:pPr>
      <w:r w:rsidRPr="0035766B">
        <w:rPr>
          <w:sz w:val="26"/>
          <w:szCs w:val="26"/>
        </w:rPr>
        <w:t>•</w:t>
      </w:r>
      <w:r w:rsidRPr="0035766B">
        <w:rPr>
          <w:sz w:val="26"/>
          <w:szCs w:val="26"/>
        </w:rPr>
        <w:tab/>
        <w:t xml:space="preserve">для получения подарков, вознаграждений, преимуществ и иных выгод на основаниях, не предусмотренных ВНД Общества и трудовыми договорами для себя лично и других лиц в процессе исполнения своих должностных обязанностей; </w:t>
      </w:r>
    </w:p>
    <w:p w14:paraId="0244A418" w14:textId="77777777" w:rsidR="0035766B" w:rsidRPr="0035766B" w:rsidRDefault="0035766B" w:rsidP="0035766B">
      <w:pPr>
        <w:pStyle w:val="a2"/>
        <w:spacing w:after="120" w:line="276" w:lineRule="auto"/>
        <w:ind w:firstLine="851"/>
        <w:rPr>
          <w:sz w:val="26"/>
          <w:szCs w:val="26"/>
        </w:rPr>
      </w:pPr>
      <w:r w:rsidRPr="0035766B">
        <w:rPr>
          <w:sz w:val="26"/>
          <w:szCs w:val="26"/>
        </w:rPr>
        <w:t>•</w:t>
      </w:r>
      <w:r w:rsidRPr="0035766B">
        <w:rPr>
          <w:sz w:val="26"/>
          <w:szCs w:val="26"/>
        </w:rPr>
        <w:tab/>
        <w:t xml:space="preserve">для получения услуг, включая кредиты и займы, от лиц, прямо или косвенно связанных с Компанией, за исключением кредитных учреждений или поставщиков услуг, предлагающих кредиты или аналогичные услуги третьим лицам на сопоставимых условиях в процессе осуществления своей обычной хозяйственной деятельности. </w:t>
      </w:r>
    </w:p>
    <w:p w14:paraId="1E57ED76" w14:textId="117ED9FD" w:rsidR="0035766B" w:rsidRPr="0035766B" w:rsidRDefault="0035766B" w:rsidP="0035766B">
      <w:pPr>
        <w:pStyle w:val="a2"/>
        <w:spacing w:after="120" w:line="276" w:lineRule="auto"/>
        <w:ind w:firstLine="851"/>
        <w:rPr>
          <w:sz w:val="26"/>
          <w:szCs w:val="26"/>
        </w:rPr>
      </w:pPr>
      <w:r w:rsidRPr="0035766B">
        <w:rPr>
          <w:sz w:val="26"/>
          <w:szCs w:val="26"/>
        </w:rPr>
        <w:t xml:space="preserve">Предоставляемые или получаемые подарки и мероприятия не должны иметь своей целью влияние на объективность и беспристрастность принятия решения </w:t>
      </w:r>
      <w:r w:rsidR="00017C22">
        <w:rPr>
          <w:sz w:val="26"/>
          <w:szCs w:val="26"/>
        </w:rPr>
        <w:t>Работник</w:t>
      </w:r>
      <w:r w:rsidRPr="0035766B">
        <w:rPr>
          <w:sz w:val="26"/>
          <w:szCs w:val="26"/>
        </w:rPr>
        <w:t>ов в процессе исполнения ими своих должностных обязанностей. Подарок или мероприятие не должны восприниматься как средство побуждения получателя к совершению каких-либо действий (бездействий).</w:t>
      </w:r>
    </w:p>
    <w:p w14:paraId="2E3D78F3" w14:textId="77777777" w:rsidR="0035766B" w:rsidRPr="0035766B" w:rsidRDefault="0035766B" w:rsidP="0035766B">
      <w:pPr>
        <w:pStyle w:val="a2"/>
        <w:spacing w:after="120" w:line="276" w:lineRule="auto"/>
        <w:ind w:firstLine="851"/>
        <w:rPr>
          <w:sz w:val="26"/>
          <w:szCs w:val="26"/>
        </w:rPr>
      </w:pPr>
      <w:r w:rsidRPr="0035766B">
        <w:rPr>
          <w:sz w:val="26"/>
          <w:szCs w:val="26"/>
        </w:rPr>
        <w:t xml:space="preserve">Недопустимо получение или дарение подарков в виде денежных средств как наличных, так и безналичных, независимо от валюты. </w:t>
      </w:r>
    </w:p>
    <w:p w14:paraId="0755CBC9" w14:textId="7D111942" w:rsidR="0035766B" w:rsidRDefault="0035766B" w:rsidP="0035766B">
      <w:pPr>
        <w:pStyle w:val="a2"/>
        <w:spacing w:after="120" w:line="276" w:lineRule="auto"/>
        <w:ind w:firstLine="851"/>
        <w:rPr>
          <w:sz w:val="26"/>
          <w:szCs w:val="26"/>
        </w:rPr>
      </w:pPr>
      <w:r w:rsidRPr="0035766B">
        <w:rPr>
          <w:sz w:val="26"/>
          <w:szCs w:val="26"/>
        </w:rPr>
        <w:t>Не могут быть получены, предоставлены подарки и представительские расходы, если принятие, предоставление таких благ ставит его получателя в положение обязанной стороны.</w:t>
      </w:r>
    </w:p>
    <w:p w14:paraId="7A185903" w14:textId="3CB3EBAA" w:rsidR="004828AE" w:rsidRPr="004828AE" w:rsidRDefault="004828AE" w:rsidP="004828AE">
      <w:pPr>
        <w:pStyle w:val="a2"/>
        <w:spacing w:after="120" w:line="276" w:lineRule="auto"/>
        <w:ind w:firstLine="851"/>
        <w:rPr>
          <w:sz w:val="26"/>
          <w:szCs w:val="26"/>
        </w:rPr>
      </w:pPr>
      <w:r w:rsidRPr="004828AE">
        <w:rPr>
          <w:sz w:val="26"/>
          <w:szCs w:val="26"/>
        </w:rPr>
        <w:t xml:space="preserve">При осуществлении представительских расходов </w:t>
      </w:r>
      <w:r w:rsidR="00017C22">
        <w:rPr>
          <w:sz w:val="26"/>
          <w:szCs w:val="26"/>
        </w:rPr>
        <w:t>Работник</w:t>
      </w:r>
      <w:r w:rsidRPr="004828AE">
        <w:rPr>
          <w:sz w:val="26"/>
          <w:szCs w:val="26"/>
        </w:rPr>
        <w:t>и должны действовать добросовестно, разумно и в строгом соответствии с законодательством Российской Федерации и ВНД Компании. За нецелевое расходование денежных средств Компании предусмотрена ответственность, в соответствии с законодательством Российской Федерации и ВНД Компании.</w:t>
      </w:r>
    </w:p>
    <w:p w14:paraId="153D45C3" w14:textId="27B9766E" w:rsidR="0035766B" w:rsidRDefault="0035766B" w:rsidP="0035766B">
      <w:pPr>
        <w:pStyle w:val="a2"/>
        <w:spacing w:after="120" w:line="276" w:lineRule="auto"/>
        <w:ind w:firstLine="851"/>
        <w:rPr>
          <w:sz w:val="26"/>
          <w:szCs w:val="26"/>
        </w:rPr>
      </w:pPr>
      <w:r w:rsidRPr="0035766B">
        <w:rPr>
          <w:sz w:val="26"/>
          <w:szCs w:val="26"/>
        </w:rPr>
        <w:t xml:space="preserve">О любых случаях предложения или получения подарков, правомерность которых вызывает сомнение, </w:t>
      </w:r>
      <w:r w:rsidR="00017C22">
        <w:rPr>
          <w:sz w:val="26"/>
          <w:szCs w:val="26"/>
        </w:rPr>
        <w:t>Работник</w:t>
      </w:r>
      <w:r w:rsidRPr="0035766B">
        <w:rPr>
          <w:sz w:val="26"/>
          <w:szCs w:val="26"/>
        </w:rPr>
        <w:t xml:space="preserve">и обязаны сообщить анонимно или открыто </w:t>
      </w:r>
      <w:r w:rsidRPr="0035766B">
        <w:rPr>
          <w:sz w:val="26"/>
          <w:szCs w:val="26"/>
        </w:rPr>
        <w:lastRenderedPageBreak/>
        <w:t xml:space="preserve">одним из существующих в Компании способов, описанных в разделе 3.13 Этического кодекса.  </w:t>
      </w:r>
    </w:p>
    <w:p w14:paraId="376366F7" w14:textId="6E2CF0C9" w:rsidR="0035766B" w:rsidRDefault="0035766B" w:rsidP="0035766B">
      <w:pPr>
        <w:pStyle w:val="a2"/>
        <w:spacing w:after="120" w:line="276" w:lineRule="auto"/>
        <w:ind w:firstLine="851"/>
        <w:rPr>
          <w:sz w:val="26"/>
          <w:szCs w:val="26"/>
        </w:rPr>
      </w:pPr>
    </w:p>
    <w:p w14:paraId="33B38760" w14:textId="797AFC64" w:rsidR="0035766B" w:rsidRPr="006270BD" w:rsidRDefault="0035766B" w:rsidP="0035766B">
      <w:pPr>
        <w:pStyle w:val="a2"/>
        <w:spacing w:after="120" w:line="276" w:lineRule="auto"/>
        <w:ind w:firstLine="851"/>
        <w:rPr>
          <w:b/>
          <w:i/>
          <w:sz w:val="26"/>
          <w:szCs w:val="26"/>
        </w:rPr>
      </w:pPr>
      <w:r w:rsidRPr="00E44B6D">
        <w:rPr>
          <w:b/>
          <w:i/>
          <w:sz w:val="26"/>
          <w:szCs w:val="26"/>
        </w:rPr>
        <w:t>3.4</w:t>
      </w:r>
      <w:r w:rsidRPr="00E44B6D">
        <w:rPr>
          <w:b/>
          <w:i/>
          <w:sz w:val="26"/>
          <w:szCs w:val="26"/>
        </w:rPr>
        <w:tab/>
        <w:t>Конфиденциальная информация</w:t>
      </w:r>
      <w:r w:rsidR="006270BD" w:rsidRPr="006270BD">
        <w:rPr>
          <w:b/>
          <w:i/>
          <w:sz w:val="26"/>
          <w:szCs w:val="26"/>
        </w:rPr>
        <w:t xml:space="preserve"> </w:t>
      </w:r>
    </w:p>
    <w:p w14:paraId="095D32E3" w14:textId="4CA8E2A7" w:rsidR="0035766B" w:rsidRPr="0035766B" w:rsidRDefault="00017C22" w:rsidP="0035766B">
      <w:pPr>
        <w:pStyle w:val="a2"/>
        <w:spacing w:after="120" w:line="276" w:lineRule="auto"/>
        <w:ind w:firstLine="851"/>
        <w:rPr>
          <w:sz w:val="26"/>
          <w:szCs w:val="26"/>
        </w:rPr>
      </w:pPr>
      <w:r>
        <w:rPr>
          <w:sz w:val="26"/>
          <w:szCs w:val="26"/>
        </w:rPr>
        <w:t>Работник</w:t>
      </w:r>
      <w:r w:rsidR="0035766B" w:rsidRPr="0035766B">
        <w:rPr>
          <w:sz w:val="26"/>
          <w:szCs w:val="26"/>
        </w:rPr>
        <w:t xml:space="preserve">и, имеющие доступ к Конфиденциальной информации (как предоставленной им Компанией, так и другими источниками), обязуются использовать ее только в связи с исполнением своих должностных обязанностей. </w:t>
      </w:r>
      <w:r>
        <w:rPr>
          <w:sz w:val="26"/>
          <w:szCs w:val="26"/>
        </w:rPr>
        <w:t>Работник</w:t>
      </w:r>
      <w:r w:rsidR="0035766B" w:rsidRPr="0035766B">
        <w:rPr>
          <w:sz w:val="26"/>
          <w:szCs w:val="26"/>
        </w:rPr>
        <w:t xml:space="preserve">и обязуются не допускать передачу Конфиденциальной информации третьим лицам, включая связанных с ними лиц и других </w:t>
      </w:r>
      <w:r>
        <w:rPr>
          <w:sz w:val="26"/>
          <w:szCs w:val="26"/>
        </w:rPr>
        <w:t>Работник</w:t>
      </w:r>
      <w:r w:rsidR="0035766B" w:rsidRPr="0035766B">
        <w:rPr>
          <w:sz w:val="26"/>
          <w:szCs w:val="26"/>
        </w:rPr>
        <w:t>ов, за исключением случаев, предусмотренных действующим законодательством Р</w:t>
      </w:r>
      <w:r w:rsidR="00FD426C">
        <w:rPr>
          <w:sz w:val="26"/>
          <w:szCs w:val="26"/>
        </w:rPr>
        <w:t xml:space="preserve">оссийской </w:t>
      </w:r>
      <w:r w:rsidR="0035766B" w:rsidRPr="0035766B">
        <w:rPr>
          <w:sz w:val="26"/>
          <w:szCs w:val="26"/>
        </w:rPr>
        <w:t>Ф</w:t>
      </w:r>
      <w:r w:rsidR="00FD426C">
        <w:rPr>
          <w:sz w:val="26"/>
          <w:szCs w:val="26"/>
        </w:rPr>
        <w:t>едерации</w:t>
      </w:r>
      <w:r w:rsidR="0035766B" w:rsidRPr="0035766B">
        <w:rPr>
          <w:sz w:val="26"/>
          <w:szCs w:val="26"/>
        </w:rPr>
        <w:t xml:space="preserve"> или ВНД Компании.</w:t>
      </w:r>
    </w:p>
    <w:p w14:paraId="5775ED1B" w14:textId="060C09F2" w:rsidR="0035766B" w:rsidRPr="0035766B" w:rsidRDefault="0035766B" w:rsidP="0035766B">
      <w:pPr>
        <w:pStyle w:val="a2"/>
        <w:spacing w:after="120" w:line="276" w:lineRule="auto"/>
        <w:ind w:firstLine="851"/>
        <w:rPr>
          <w:sz w:val="26"/>
          <w:szCs w:val="26"/>
        </w:rPr>
      </w:pPr>
      <w:r w:rsidRPr="0035766B">
        <w:rPr>
          <w:sz w:val="26"/>
          <w:szCs w:val="26"/>
        </w:rPr>
        <w:t xml:space="preserve">Обязательство по сохранению Конфиденциальной информации действует и после окончания трудовых отношений или должностных полномочий. </w:t>
      </w:r>
    </w:p>
    <w:p w14:paraId="1AD56C6C" w14:textId="77777777" w:rsidR="00017C22" w:rsidRDefault="00017C22" w:rsidP="00F71092">
      <w:pPr>
        <w:pStyle w:val="a2"/>
        <w:spacing w:after="120" w:line="276" w:lineRule="auto"/>
        <w:ind w:firstLine="851"/>
        <w:rPr>
          <w:b/>
          <w:i/>
          <w:sz w:val="26"/>
          <w:szCs w:val="26"/>
        </w:rPr>
      </w:pPr>
    </w:p>
    <w:p w14:paraId="3272D49E" w14:textId="16E64443" w:rsidR="00F71092" w:rsidRPr="00F71092" w:rsidRDefault="00F71092" w:rsidP="00F71092">
      <w:pPr>
        <w:pStyle w:val="a2"/>
        <w:spacing w:after="120" w:line="276" w:lineRule="auto"/>
        <w:ind w:firstLine="851"/>
        <w:rPr>
          <w:b/>
          <w:i/>
          <w:sz w:val="26"/>
          <w:szCs w:val="26"/>
        </w:rPr>
      </w:pPr>
      <w:r w:rsidRPr="00F71092">
        <w:rPr>
          <w:b/>
          <w:i/>
          <w:sz w:val="26"/>
          <w:szCs w:val="26"/>
        </w:rPr>
        <w:t>3.5</w:t>
      </w:r>
      <w:r w:rsidRPr="00F71092">
        <w:rPr>
          <w:b/>
          <w:i/>
          <w:sz w:val="26"/>
          <w:szCs w:val="26"/>
        </w:rPr>
        <w:tab/>
        <w:t xml:space="preserve">Противодействие коррупции </w:t>
      </w:r>
    </w:p>
    <w:p w14:paraId="7A5390EE" w14:textId="77777777" w:rsidR="00F71092" w:rsidRPr="00F71092" w:rsidRDefault="00F71092" w:rsidP="00F71092">
      <w:pPr>
        <w:pStyle w:val="a2"/>
        <w:spacing w:after="120" w:line="276" w:lineRule="auto"/>
        <w:ind w:firstLine="851"/>
        <w:rPr>
          <w:sz w:val="26"/>
          <w:szCs w:val="26"/>
        </w:rPr>
      </w:pPr>
      <w:r w:rsidRPr="00F71092">
        <w:rPr>
          <w:sz w:val="26"/>
          <w:szCs w:val="26"/>
        </w:rPr>
        <w:t xml:space="preserve">Компания разрабатывает и принимает меры по предупреждению коррупции, включающие в себя, но не ограничиваясь: </w:t>
      </w:r>
    </w:p>
    <w:p w14:paraId="72EBEB00"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определение подразделений или должностных лиц, ответственных за профилактику коррупционных и иных правонарушений;</w:t>
      </w:r>
    </w:p>
    <w:p w14:paraId="5FA3589B"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разработку и внедрение в практику стандартов и процедур, направленных на обеспечение добросовестной работы;</w:t>
      </w:r>
    </w:p>
    <w:p w14:paraId="188B2B05" w14:textId="12CC9356"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принятие Этического кодекса Компании и ознакомление </w:t>
      </w:r>
      <w:r w:rsidR="00017C22">
        <w:rPr>
          <w:sz w:val="26"/>
          <w:szCs w:val="26"/>
        </w:rPr>
        <w:t>Работник</w:t>
      </w:r>
      <w:r w:rsidRPr="00F71092">
        <w:rPr>
          <w:sz w:val="26"/>
          <w:szCs w:val="26"/>
        </w:rPr>
        <w:t>ов с его положениями;</w:t>
      </w:r>
    </w:p>
    <w:p w14:paraId="2DFE2A32"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предотвращение и урегулирование Конфликта интересов;</w:t>
      </w:r>
    </w:p>
    <w:p w14:paraId="0AA58FAB"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недопущение составления неофициальной, некорректной отчетности и использования поддельных документов;</w:t>
      </w:r>
    </w:p>
    <w:p w14:paraId="0C853BE3" w14:textId="36575F1B"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проведение единой политики Общества в области противодействия коррупции, формирование у </w:t>
      </w:r>
      <w:r w:rsidR="00017C22">
        <w:rPr>
          <w:sz w:val="26"/>
          <w:szCs w:val="26"/>
        </w:rPr>
        <w:t>Работник</w:t>
      </w:r>
      <w:r w:rsidRPr="00F71092">
        <w:rPr>
          <w:sz w:val="26"/>
          <w:szCs w:val="26"/>
        </w:rPr>
        <w:t>ов нетерпимости к коррупции;</w:t>
      </w:r>
    </w:p>
    <w:p w14:paraId="6E571FBF"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взаимодействие Общества по вопросам противодействия коррупции с государственными органами, правоохранительными органами, государственными и коммерческими организациями, институтами гражданского общества;</w:t>
      </w:r>
    </w:p>
    <w:p w14:paraId="1F69C9A4" w14:textId="7CB3549D"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принятия административных, стимулирующих и иных мер, направленных на привлечение </w:t>
      </w:r>
      <w:r w:rsidR="00017C22">
        <w:rPr>
          <w:sz w:val="26"/>
          <w:szCs w:val="26"/>
        </w:rPr>
        <w:t>Работник</w:t>
      </w:r>
      <w:r w:rsidRPr="00F71092">
        <w:rPr>
          <w:sz w:val="26"/>
          <w:szCs w:val="26"/>
        </w:rPr>
        <w:t>ов к более активному участию в противодействии коррупции, на формирование в Обществе негативного отношения к коррупционному поведению;</w:t>
      </w:r>
    </w:p>
    <w:p w14:paraId="386957BE" w14:textId="77777777" w:rsidR="00F71092" w:rsidRPr="00F71092" w:rsidRDefault="00F71092" w:rsidP="00F71092">
      <w:pPr>
        <w:pStyle w:val="a2"/>
        <w:spacing w:after="120" w:line="276" w:lineRule="auto"/>
        <w:ind w:firstLine="851"/>
        <w:rPr>
          <w:sz w:val="26"/>
          <w:szCs w:val="26"/>
        </w:rPr>
      </w:pPr>
      <w:r w:rsidRPr="00F71092">
        <w:rPr>
          <w:sz w:val="26"/>
          <w:szCs w:val="26"/>
        </w:rPr>
        <w:lastRenderedPageBreak/>
        <w:t>•</w:t>
      </w:r>
      <w:r w:rsidRPr="00F71092">
        <w:rPr>
          <w:sz w:val="26"/>
          <w:szCs w:val="26"/>
        </w:rPr>
        <w:tab/>
        <w:t xml:space="preserve"> совершенствование системы внутреннего контроля Общества в части соблюдения Антикоррупционного законодательства;</w:t>
      </w:r>
    </w:p>
    <w:p w14:paraId="3C57F295"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обеспечение открытости, добросовестной конкуренции и объективности при осуществлении финансово-хозяйственной деятельности Общества и при взаимодействии с Деловыми партнерами;</w:t>
      </w:r>
    </w:p>
    <w:p w14:paraId="150220D0" w14:textId="77777777"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совершенствование порядка использования имущества и ресурсов Общества, а также порядка передачи прав на использование такого имущества и его отчуждения;</w:t>
      </w:r>
    </w:p>
    <w:p w14:paraId="0DB18782" w14:textId="5DE26D25"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проведение обучения и консультирование </w:t>
      </w:r>
      <w:r w:rsidR="00017C22">
        <w:rPr>
          <w:sz w:val="26"/>
          <w:szCs w:val="26"/>
        </w:rPr>
        <w:t>Работник</w:t>
      </w:r>
      <w:r w:rsidRPr="00F71092">
        <w:rPr>
          <w:sz w:val="26"/>
          <w:szCs w:val="26"/>
        </w:rPr>
        <w:t>ов по вопросам противодействия коррупции и соблюдения норм законодательства;</w:t>
      </w:r>
    </w:p>
    <w:p w14:paraId="6EA845B0" w14:textId="642F51D9" w:rsidR="00F71092" w:rsidRPr="00F71092" w:rsidRDefault="00F71092" w:rsidP="00F71092">
      <w:pPr>
        <w:pStyle w:val="a2"/>
        <w:spacing w:after="120" w:line="276" w:lineRule="auto"/>
        <w:ind w:firstLine="851"/>
        <w:rPr>
          <w:sz w:val="26"/>
          <w:szCs w:val="26"/>
        </w:rPr>
      </w:pPr>
      <w:r w:rsidRPr="00F71092">
        <w:rPr>
          <w:sz w:val="26"/>
          <w:szCs w:val="26"/>
        </w:rPr>
        <w:t>•</w:t>
      </w:r>
      <w:r w:rsidRPr="00F71092">
        <w:rPr>
          <w:sz w:val="26"/>
          <w:szCs w:val="26"/>
        </w:rPr>
        <w:tab/>
        <w:t xml:space="preserve"> внедрение в практику кадровой работы Общества предъявления соответствующих требований к </w:t>
      </w:r>
      <w:r w:rsidR="00017C22">
        <w:rPr>
          <w:sz w:val="26"/>
          <w:szCs w:val="26"/>
        </w:rPr>
        <w:t>Работник</w:t>
      </w:r>
      <w:r w:rsidRPr="00F71092">
        <w:rPr>
          <w:sz w:val="26"/>
          <w:szCs w:val="26"/>
        </w:rPr>
        <w:t>ам и кандидатам на руководящие должности в Обществе;</w:t>
      </w:r>
    </w:p>
    <w:p w14:paraId="67D1EDDB" w14:textId="3E4FAE3C" w:rsidR="00F71092" w:rsidRPr="00F71092" w:rsidRDefault="00F71092" w:rsidP="00D92F32">
      <w:pPr>
        <w:pStyle w:val="a2"/>
        <w:spacing w:after="120" w:line="276" w:lineRule="auto"/>
        <w:ind w:firstLine="851"/>
        <w:rPr>
          <w:sz w:val="26"/>
          <w:szCs w:val="26"/>
        </w:rPr>
      </w:pPr>
      <w:r w:rsidRPr="00F71092">
        <w:rPr>
          <w:sz w:val="26"/>
          <w:szCs w:val="26"/>
        </w:rPr>
        <w:t>•</w:t>
      </w:r>
      <w:r w:rsidRPr="00F71092">
        <w:rPr>
          <w:sz w:val="26"/>
          <w:szCs w:val="26"/>
        </w:rPr>
        <w:tab/>
        <w:t xml:space="preserve"> внедрение в практику кадровой работы Общества правил, в соответствии с которыми длительное, безупречное и эффективное исполнение </w:t>
      </w:r>
      <w:r w:rsidR="00017C22">
        <w:rPr>
          <w:sz w:val="26"/>
          <w:szCs w:val="26"/>
        </w:rPr>
        <w:t>Работник</w:t>
      </w:r>
      <w:r w:rsidRPr="00F71092">
        <w:rPr>
          <w:sz w:val="26"/>
          <w:szCs w:val="26"/>
        </w:rPr>
        <w:t>ом своих обязанностей в соответствии с требованиями настоящей Политики должно учитываться при назначен</w:t>
      </w:r>
      <w:r w:rsidR="00D92F32">
        <w:rPr>
          <w:sz w:val="26"/>
          <w:szCs w:val="26"/>
        </w:rPr>
        <w:t>ии его на вышестоящую должность.</w:t>
      </w:r>
      <w:r w:rsidRPr="00F71092">
        <w:rPr>
          <w:sz w:val="26"/>
          <w:szCs w:val="26"/>
        </w:rPr>
        <w:t xml:space="preserve"> </w:t>
      </w:r>
    </w:p>
    <w:p w14:paraId="48636513" w14:textId="3F9433F3" w:rsidR="00FD426C" w:rsidRPr="00FD426C" w:rsidRDefault="00017C22" w:rsidP="00FD426C">
      <w:pPr>
        <w:pStyle w:val="a2"/>
        <w:spacing w:after="120" w:line="276" w:lineRule="auto"/>
        <w:ind w:firstLine="851"/>
        <w:rPr>
          <w:sz w:val="26"/>
          <w:szCs w:val="26"/>
        </w:rPr>
      </w:pPr>
      <w:r>
        <w:rPr>
          <w:sz w:val="26"/>
          <w:szCs w:val="26"/>
        </w:rPr>
        <w:t>Работник</w:t>
      </w:r>
      <w:r w:rsidR="00FD426C" w:rsidRPr="00FD426C">
        <w:rPr>
          <w:sz w:val="26"/>
          <w:szCs w:val="26"/>
        </w:rPr>
        <w:t>ам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 (незаконное вознаграждение) или совершать платежи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должностных лиц, Иностранных должностных лиц, Должностных лиц публичной международной организации, частных компаний и их представителей, а также осуществлять попустительство в Коррупции.</w:t>
      </w:r>
    </w:p>
    <w:p w14:paraId="36F025B6" w14:textId="409E6E7D" w:rsidR="00F71092" w:rsidRDefault="00F71092" w:rsidP="00F71092">
      <w:pPr>
        <w:pStyle w:val="a2"/>
        <w:spacing w:after="120" w:line="276" w:lineRule="auto"/>
        <w:ind w:firstLine="851"/>
        <w:rPr>
          <w:sz w:val="26"/>
          <w:szCs w:val="26"/>
        </w:rPr>
      </w:pPr>
    </w:p>
    <w:p w14:paraId="12433282" w14:textId="30A96017" w:rsidR="00E002DB" w:rsidRPr="00E002DB" w:rsidRDefault="00E002DB" w:rsidP="00E002DB">
      <w:pPr>
        <w:pStyle w:val="a2"/>
        <w:spacing w:after="120" w:line="276" w:lineRule="auto"/>
        <w:ind w:firstLine="851"/>
        <w:rPr>
          <w:b/>
          <w:i/>
          <w:sz w:val="26"/>
          <w:szCs w:val="26"/>
        </w:rPr>
      </w:pPr>
      <w:r w:rsidRPr="00E002DB">
        <w:rPr>
          <w:b/>
          <w:i/>
          <w:sz w:val="26"/>
          <w:szCs w:val="26"/>
        </w:rPr>
        <w:t>3.6</w:t>
      </w:r>
      <w:r w:rsidRPr="00E002DB">
        <w:rPr>
          <w:b/>
          <w:i/>
          <w:sz w:val="26"/>
          <w:szCs w:val="26"/>
        </w:rPr>
        <w:tab/>
        <w:t>Этика делового поведения</w:t>
      </w:r>
    </w:p>
    <w:p w14:paraId="36F55C13" w14:textId="49339236" w:rsidR="00E002DB" w:rsidRPr="00E002DB" w:rsidRDefault="00017C22" w:rsidP="00E002DB">
      <w:pPr>
        <w:pStyle w:val="a2"/>
        <w:spacing w:after="120" w:line="276" w:lineRule="auto"/>
        <w:ind w:firstLine="851"/>
        <w:rPr>
          <w:sz w:val="26"/>
          <w:szCs w:val="26"/>
        </w:rPr>
      </w:pPr>
      <w:r>
        <w:rPr>
          <w:sz w:val="26"/>
          <w:szCs w:val="26"/>
        </w:rPr>
        <w:t>Работник</w:t>
      </w:r>
      <w:r w:rsidR="00E002DB" w:rsidRPr="00E002DB">
        <w:rPr>
          <w:sz w:val="26"/>
          <w:szCs w:val="26"/>
        </w:rPr>
        <w:t xml:space="preserve">и должны с уважением относиться к коллегам по работе, следовать Стандартам бизнес-этики, поддерживать дружелюбную атмосферу. </w:t>
      </w:r>
      <w:r>
        <w:rPr>
          <w:sz w:val="26"/>
          <w:szCs w:val="26"/>
        </w:rPr>
        <w:t>Работник</w:t>
      </w:r>
      <w:r w:rsidR="00E002DB" w:rsidRPr="00E002DB">
        <w:rPr>
          <w:sz w:val="26"/>
          <w:szCs w:val="26"/>
        </w:rPr>
        <w:t xml:space="preserve">ам запрещается использовать нецензурную лексику, а также явно неуважительный тон в коммуникации с коллегами, Деловыми партнерами, Клиентами и иными лицами. </w:t>
      </w:r>
    </w:p>
    <w:p w14:paraId="7DDA1D3D" w14:textId="47E6C24E" w:rsidR="00E002DB" w:rsidRPr="00E002DB" w:rsidRDefault="00E002DB" w:rsidP="00E002DB">
      <w:pPr>
        <w:pStyle w:val="a2"/>
        <w:spacing w:after="120" w:line="276" w:lineRule="auto"/>
        <w:ind w:firstLine="851"/>
        <w:rPr>
          <w:sz w:val="26"/>
          <w:szCs w:val="26"/>
        </w:rPr>
      </w:pPr>
      <w:r w:rsidRPr="00E002DB">
        <w:rPr>
          <w:sz w:val="26"/>
          <w:szCs w:val="26"/>
        </w:rPr>
        <w:t xml:space="preserve">Общество не приемлет любые формы психологического давления или понуждения, применяемого в отношении </w:t>
      </w:r>
      <w:r w:rsidR="00017C22">
        <w:rPr>
          <w:sz w:val="26"/>
          <w:szCs w:val="26"/>
        </w:rPr>
        <w:t>Работник</w:t>
      </w:r>
      <w:r w:rsidRPr="00E002DB">
        <w:rPr>
          <w:sz w:val="26"/>
          <w:szCs w:val="26"/>
        </w:rPr>
        <w:t xml:space="preserve">ов. Кроме того, Компания не приемлет формирование неблагоприятного морально-психологического климата и осуществления руководства при помощи угроз, оскорблений или иных действий, направленных на запугивание, принижение </w:t>
      </w:r>
      <w:r w:rsidR="00017C22">
        <w:rPr>
          <w:sz w:val="26"/>
          <w:szCs w:val="26"/>
        </w:rPr>
        <w:t>Работник</w:t>
      </w:r>
      <w:r w:rsidRPr="00E002DB">
        <w:rPr>
          <w:sz w:val="26"/>
          <w:szCs w:val="26"/>
        </w:rPr>
        <w:t>а.</w:t>
      </w:r>
    </w:p>
    <w:p w14:paraId="33A0B348" w14:textId="265DC9F8" w:rsidR="00E002DB" w:rsidRPr="00E002DB" w:rsidRDefault="00E002DB" w:rsidP="00E002DB">
      <w:pPr>
        <w:pStyle w:val="a2"/>
        <w:spacing w:after="120" w:line="276" w:lineRule="auto"/>
        <w:ind w:firstLine="851"/>
        <w:rPr>
          <w:sz w:val="26"/>
          <w:szCs w:val="26"/>
        </w:rPr>
      </w:pPr>
      <w:r w:rsidRPr="00E002DB">
        <w:rPr>
          <w:sz w:val="26"/>
          <w:szCs w:val="26"/>
        </w:rPr>
        <w:lastRenderedPageBreak/>
        <w:t xml:space="preserve">В Компании не допускается ограничение в трудовых правах и свободах или получение каких-либо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w:t>
      </w:r>
      <w:r w:rsidR="00017C22">
        <w:rPr>
          <w:sz w:val="26"/>
          <w:szCs w:val="26"/>
        </w:rPr>
        <w:t>Работник</w:t>
      </w:r>
      <w:r w:rsidRPr="00E002DB">
        <w:rPr>
          <w:sz w:val="26"/>
          <w:szCs w:val="26"/>
        </w:rPr>
        <w:t>а.</w:t>
      </w:r>
    </w:p>
    <w:p w14:paraId="370AB064" w14:textId="77777777" w:rsidR="00E002DB" w:rsidRPr="00E002DB" w:rsidRDefault="00E002DB" w:rsidP="00E002DB">
      <w:pPr>
        <w:pStyle w:val="a2"/>
        <w:spacing w:after="120" w:line="276" w:lineRule="auto"/>
        <w:ind w:firstLine="851"/>
        <w:rPr>
          <w:sz w:val="26"/>
          <w:szCs w:val="26"/>
        </w:rPr>
      </w:pPr>
      <w:r w:rsidRPr="00E002DB">
        <w:rPr>
          <w:sz w:val="26"/>
          <w:szCs w:val="26"/>
        </w:rPr>
        <w:t>Общество поощряет формирование обстановки, не допускающей дискриминацию, в том числе по половому признаку в форме сексуального домогательства.</w:t>
      </w:r>
    </w:p>
    <w:p w14:paraId="301DC100" w14:textId="1AF198B6" w:rsidR="00E002DB" w:rsidRPr="00E002DB" w:rsidRDefault="00E002DB" w:rsidP="00E002DB">
      <w:pPr>
        <w:pStyle w:val="a2"/>
        <w:spacing w:after="120" w:line="276" w:lineRule="auto"/>
        <w:ind w:firstLine="851"/>
        <w:rPr>
          <w:sz w:val="26"/>
          <w:szCs w:val="26"/>
        </w:rPr>
      </w:pPr>
      <w:r w:rsidRPr="00E002DB">
        <w:rPr>
          <w:sz w:val="26"/>
          <w:szCs w:val="26"/>
        </w:rPr>
        <w:t xml:space="preserve">Каждый </w:t>
      </w:r>
      <w:r w:rsidR="00017C22">
        <w:rPr>
          <w:sz w:val="26"/>
          <w:szCs w:val="26"/>
        </w:rPr>
        <w:t>Работник</w:t>
      </w:r>
      <w:r w:rsidRPr="00E002DB">
        <w:rPr>
          <w:sz w:val="26"/>
          <w:szCs w:val="26"/>
        </w:rPr>
        <w:t xml:space="preserve"> несет ответственность за поддержание морально-психологического климата, в том числе недопущение дискриминации, домогательств, оскорблений, личных конфликтов и споров. </w:t>
      </w:r>
      <w:r w:rsidR="00017C22">
        <w:rPr>
          <w:sz w:val="26"/>
          <w:szCs w:val="26"/>
        </w:rPr>
        <w:t>Работник</w:t>
      </w:r>
      <w:r w:rsidRPr="00E002DB">
        <w:rPr>
          <w:sz w:val="26"/>
          <w:szCs w:val="26"/>
        </w:rPr>
        <w:t xml:space="preserve">, которому станет известно о наличии вышеперечисленных действий, должен сообщить анонимно или открыто одним из существующих в Компании способов, описанных в разделе 3.13 Этического кодекса.  </w:t>
      </w:r>
    </w:p>
    <w:p w14:paraId="0081DA38" w14:textId="58AEF60A" w:rsidR="00E002DB" w:rsidRPr="00E002DB" w:rsidRDefault="00017C22" w:rsidP="00E002DB">
      <w:pPr>
        <w:pStyle w:val="a2"/>
        <w:spacing w:after="120" w:line="276" w:lineRule="auto"/>
        <w:ind w:firstLine="851"/>
        <w:rPr>
          <w:sz w:val="26"/>
          <w:szCs w:val="26"/>
        </w:rPr>
      </w:pPr>
      <w:r>
        <w:rPr>
          <w:sz w:val="26"/>
          <w:szCs w:val="26"/>
        </w:rPr>
        <w:t>Работник</w:t>
      </w:r>
      <w:r w:rsidR="00E002DB" w:rsidRPr="00E002DB">
        <w:rPr>
          <w:sz w:val="26"/>
          <w:szCs w:val="26"/>
        </w:rPr>
        <w:t xml:space="preserve">и с уважением относятся к своим коллегам, а также ко всем Клиентам и представителям Деловых партнеров независимо от их возраста, трудоспособности, пола, гражданства, этнического происхождения, расы, религии, сексуальной ориентации и других факторов, не затрагивающих деловых интересов Компании. </w:t>
      </w:r>
    </w:p>
    <w:p w14:paraId="0D2C2075" w14:textId="68ECDE97" w:rsidR="00E002DB" w:rsidRDefault="00E002DB" w:rsidP="00E002DB">
      <w:pPr>
        <w:pStyle w:val="a2"/>
        <w:spacing w:after="120" w:line="276" w:lineRule="auto"/>
        <w:ind w:firstLine="851"/>
        <w:rPr>
          <w:sz w:val="26"/>
          <w:szCs w:val="26"/>
        </w:rPr>
      </w:pPr>
      <w:r w:rsidRPr="00E002DB">
        <w:rPr>
          <w:sz w:val="26"/>
          <w:szCs w:val="26"/>
        </w:rPr>
        <w:t xml:space="preserve">В процессе взаимоотношений с коллегами, Клиентами и Деловыми партнерами </w:t>
      </w:r>
      <w:r w:rsidR="00017C22">
        <w:rPr>
          <w:sz w:val="26"/>
          <w:szCs w:val="26"/>
        </w:rPr>
        <w:t>Работник</w:t>
      </w:r>
      <w:r w:rsidRPr="00E002DB">
        <w:rPr>
          <w:sz w:val="26"/>
          <w:szCs w:val="26"/>
        </w:rPr>
        <w:t>и воздерживаются от любого рода манипулирования, сокрытия или искажения предоставляемой информации, злоупотребления служебным положением и иных недобросовестных способов ведения дел.</w:t>
      </w:r>
    </w:p>
    <w:p w14:paraId="39F54647" w14:textId="68C45C02" w:rsidR="00F71092" w:rsidRDefault="00F71092" w:rsidP="00F71092">
      <w:pPr>
        <w:pStyle w:val="a2"/>
        <w:spacing w:after="120" w:line="276" w:lineRule="auto"/>
        <w:ind w:firstLine="851"/>
        <w:rPr>
          <w:sz w:val="26"/>
          <w:szCs w:val="26"/>
        </w:rPr>
      </w:pPr>
    </w:p>
    <w:p w14:paraId="6562BD15" w14:textId="37D47D7F" w:rsidR="006C1511" w:rsidRPr="006C1511" w:rsidRDefault="006C1511" w:rsidP="006C1511">
      <w:pPr>
        <w:pStyle w:val="a2"/>
        <w:spacing w:after="120" w:line="276" w:lineRule="auto"/>
        <w:ind w:firstLine="851"/>
        <w:rPr>
          <w:b/>
          <w:i/>
          <w:sz w:val="26"/>
          <w:szCs w:val="26"/>
        </w:rPr>
      </w:pPr>
      <w:r w:rsidRPr="006C1511">
        <w:rPr>
          <w:b/>
          <w:i/>
          <w:sz w:val="26"/>
          <w:szCs w:val="26"/>
        </w:rPr>
        <w:t>3.</w:t>
      </w:r>
      <w:r w:rsidR="00017C22">
        <w:rPr>
          <w:b/>
          <w:i/>
          <w:sz w:val="26"/>
          <w:szCs w:val="26"/>
        </w:rPr>
        <w:t>7</w:t>
      </w:r>
      <w:r w:rsidRPr="006C1511">
        <w:rPr>
          <w:b/>
          <w:i/>
          <w:sz w:val="26"/>
          <w:szCs w:val="26"/>
        </w:rPr>
        <w:tab/>
        <w:t>Закупки, взаимоотношения с Деловыми партнерами и конкурентами</w:t>
      </w:r>
    </w:p>
    <w:p w14:paraId="17FCC864" w14:textId="22DE321C" w:rsidR="006C1511" w:rsidRPr="006C1511" w:rsidRDefault="006C1511" w:rsidP="006C1511">
      <w:pPr>
        <w:pStyle w:val="a2"/>
        <w:spacing w:after="120" w:line="276" w:lineRule="auto"/>
        <w:ind w:firstLine="851"/>
        <w:rPr>
          <w:sz w:val="26"/>
          <w:szCs w:val="26"/>
        </w:rPr>
      </w:pPr>
      <w:r w:rsidRPr="006C1511">
        <w:rPr>
          <w:sz w:val="26"/>
          <w:szCs w:val="26"/>
        </w:rPr>
        <w:t xml:space="preserve">Компания ожидает, что Деловые партнеры разделяют этические принципы Компании и их деятельность соответствует нормам применяемого к ней нормам законодательства. Компания стремится сотрудничать только с такими Деловыми партнерами, которые в своей деятельности руководствуются принципами законности, не приемлют коррупцию, уважают права человека, заботятся об охране труда и здоровья своих </w:t>
      </w:r>
      <w:r w:rsidR="00017C22">
        <w:rPr>
          <w:sz w:val="26"/>
          <w:szCs w:val="26"/>
        </w:rPr>
        <w:t>Работник</w:t>
      </w:r>
      <w:r w:rsidRPr="006C1511">
        <w:rPr>
          <w:sz w:val="26"/>
          <w:szCs w:val="26"/>
        </w:rPr>
        <w:t>ов.</w:t>
      </w:r>
    </w:p>
    <w:p w14:paraId="57A05E2C" w14:textId="77777777" w:rsidR="006C1511" w:rsidRPr="006C1511" w:rsidRDefault="006C1511" w:rsidP="006C1511">
      <w:pPr>
        <w:pStyle w:val="a2"/>
        <w:spacing w:after="120" w:line="276" w:lineRule="auto"/>
        <w:ind w:firstLine="851"/>
        <w:rPr>
          <w:sz w:val="26"/>
          <w:szCs w:val="26"/>
        </w:rPr>
      </w:pPr>
      <w:r w:rsidRPr="006C1511">
        <w:rPr>
          <w:sz w:val="26"/>
          <w:szCs w:val="26"/>
        </w:rPr>
        <w:t>В процессе организации и проведения закупочных процедур Компания руководствуется следующими принципами:</w:t>
      </w:r>
    </w:p>
    <w:p w14:paraId="3E49A084" w14:textId="77777777" w:rsidR="006C1511" w:rsidRPr="006C1511" w:rsidRDefault="006C1511" w:rsidP="006C1511">
      <w:pPr>
        <w:pStyle w:val="a2"/>
        <w:spacing w:after="120" w:line="276" w:lineRule="auto"/>
        <w:ind w:firstLine="851"/>
        <w:rPr>
          <w:sz w:val="26"/>
          <w:szCs w:val="26"/>
        </w:rPr>
      </w:pPr>
      <w:r w:rsidRPr="006C1511">
        <w:rPr>
          <w:sz w:val="26"/>
          <w:szCs w:val="26"/>
        </w:rPr>
        <w:t>•</w:t>
      </w:r>
      <w:r w:rsidRPr="006C1511">
        <w:rPr>
          <w:sz w:val="26"/>
          <w:szCs w:val="26"/>
        </w:rPr>
        <w:tab/>
        <w:t>информационная открытость закупки;</w:t>
      </w:r>
    </w:p>
    <w:p w14:paraId="299FBC53" w14:textId="77777777" w:rsidR="006C1511" w:rsidRPr="006C1511" w:rsidRDefault="006C1511" w:rsidP="006C1511">
      <w:pPr>
        <w:pStyle w:val="a2"/>
        <w:spacing w:after="120" w:line="276" w:lineRule="auto"/>
        <w:ind w:firstLine="851"/>
        <w:rPr>
          <w:sz w:val="26"/>
          <w:szCs w:val="26"/>
        </w:rPr>
      </w:pPr>
      <w:r w:rsidRPr="006C1511">
        <w:rPr>
          <w:sz w:val="26"/>
          <w:szCs w:val="26"/>
        </w:rPr>
        <w:t>•</w:t>
      </w:r>
      <w:r w:rsidRPr="006C1511">
        <w:rPr>
          <w:sz w:val="26"/>
          <w:szCs w:val="26"/>
        </w:rPr>
        <w:tab/>
        <w:t>равноправие, справедливость, отсутствие дискриминации и необоснованных ограничений конкуренции по отношению к участникам закупки;</w:t>
      </w:r>
    </w:p>
    <w:p w14:paraId="700883DB" w14:textId="77777777" w:rsidR="006C1511" w:rsidRPr="006C1511" w:rsidRDefault="006C1511" w:rsidP="006C1511">
      <w:pPr>
        <w:pStyle w:val="a2"/>
        <w:spacing w:after="120" w:line="276" w:lineRule="auto"/>
        <w:ind w:firstLine="851"/>
        <w:rPr>
          <w:sz w:val="26"/>
          <w:szCs w:val="26"/>
        </w:rPr>
      </w:pPr>
      <w:r w:rsidRPr="006C1511">
        <w:rPr>
          <w:sz w:val="26"/>
          <w:szCs w:val="26"/>
        </w:rPr>
        <w:lastRenderedPageBreak/>
        <w:t>•</w:t>
      </w:r>
      <w:r w:rsidRPr="006C1511">
        <w:rPr>
          <w:sz w:val="26"/>
          <w:szCs w:val="26"/>
        </w:rPr>
        <w:tab/>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11B7623F" w14:textId="77777777" w:rsidR="006C1511" w:rsidRPr="006C1511" w:rsidRDefault="006C1511" w:rsidP="006C1511">
      <w:pPr>
        <w:pStyle w:val="a2"/>
        <w:spacing w:after="120" w:line="276" w:lineRule="auto"/>
        <w:ind w:firstLine="851"/>
        <w:rPr>
          <w:sz w:val="26"/>
          <w:szCs w:val="26"/>
        </w:rPr>
      </w:pPr>
      <w:r w:rsidRPr="006C1511">
        <w:rPr>
          <w:sz w:val="26"/>
          <w:szCs w:val="26"/>
        </w:rPr>
        <w:t>•</w:t>
      </w:r>
      <w:r w:rsidRPr="006C1511">
        <w:rPr>
          <w:sz w:val="26"/>
          <w:szCs w:val="26"/>
        </w:rPr>
        <w:tab/>
        <w:t>отсутствие ограничения допуска к участию в закупке путем установления необоснованно завышенных требований к участникам закупки.</w:t>
      </w:r>
    </w:p>
    <w:p w14:paraId="4340BDC3" w14:textId="2D16146D" w:rsidR="006C1511" w:rsidRPr="006C1511" w:rsidRDefault="006C1511" w:rsidP="006C1511">
      <w:pPr>
        <w:pStyle w:val="a2"/>
        <w:spacing w:after="120" w:line="276" w:lineRule="auto"/>
        <w:ind w:firstLine="851"/>
        <w:rPr>
          <w:sz w:val="26"/>
          <w:szCs w:val="26"/>
        </w:rPr>
      </w:pPr>
      <w:r w:rsidRPr="006C1511">
        <w:rPr>
          <w:sz w:val="26"/>
          <w:szCs w:val="26"/>
        </w:rPr>
        <w:t xml:space="preserve">Все </w:t>
      </w:r>
      <w:r w:rsidR="00017C22">
        <w:rPr>
          <w:sz w:val="26"/>
          <w:szCs w:val="26"/>
        </w:rPr>
        <w:t>Работник</w:t>
      </w:r>
      <w:r w:rsidRPr="006C1511">
        <w:rPr>
          <w:sz w:val="26"/>
          <w:szCs w:val="26"/>
        </w:rPr>
        <w:t xml:space="preserve">и обязаны в процессе организации и проведения закупочных процедур действовать максимально открыто и честно. </w:t>
      </w:r>
    </w:p>
    <w:p w14:paraId="636E19CB" w14:textId="2EEECDB6" w:rsidR="006C1511" w:rsidRPr="006C1511" w:rsidRDefault="006C1511" w:rsidP="006C1511">
      <w:pPr>
        <w:pStyle w:val="a2"/>
        <w:spacing w:after="120" w:line="276" w:lineRule="auto"/>
        <w:ind w:firstLine="851"/>
        <w:rPr>
          <w:sz w:val="26"/>
          <w:szCs w:val="26"/>
        </w:rPr>
      </w:pPr>
      <w:r w:rsidRPr="006C1511">
        <w:rPr>
          <w:sz w:val="26"/>
          <w:szCs w:val="26"/>
        </w:rPr>
        <w:t xml:space="preserve">Компания соблюдает принцип свободной и открытой конкуренции. Все </w:t>
      </w:r>
      <w:r w:rsidR="00017C22">
        <w:rPr>
          <w:sz w:val="26"/>
          <w:szCs w:val="26"/>
        </w:rPr>
        <w:t>Работник</w:t>
      </w:r>
      <w:r w:rsidRPr="006C1511">
        <w:rPr>
          <w:sz w:val="26"/>
          <w:szCs w:val="26"/>
        </w:rPr>
        <w:t>и обязаны следовать правилам справедливой конкуренции и соблюдать действующее антимонопольное законодательство Российской Федерации.</w:t>
      </w:r>
    </w:p>
    <w:p w14:paraId="500AB58E" w14:textId="03F5262F" w:rsidR="00F71092" w:rsidRDefault="006C1511" w:rsidP="006C1511">
      <w:pPr>
        <w:pStyle w:val="a2"/>
        <w:spacing w:after="120" w:line="276" w:lineRule="auto"/>
        <w:ind w:firstLine="851"/>
        <w:rPr>
          <w:sz w:val="26"/>
          <w:szCs w:val="26"/>
        </w:rPr>
      </w:pPr>
      <w:r w:rsidRPr="006C1511">
        <w:rPr>
          <w:sz w:val="26"/>
          <w:szCs w:val="26"/>
        </w:rPr>
        <w:t xml:space="preserve">Не допускается получение </w:t>
      </w:r>
      <w:r w:rsidR="00017C22">
        <w:rPr>
          <w:sz w:val="26"/>
          <w:szCs w:val="26"/>
        </w:rPr>
        <w:t>Работник</w:t>
      </w:r>
      <w:r w:rsidRPr="006C1511">
        <w:rPr>
          <w:sz w:val="26"/>
          <w:szCs w:val="26"/>
        </w:rPr>
        <w:t>ами конкурентной информации незаконным путем, а равно распространение заведомо ложной информации о конкурентах и их деятельности.</w:t>
      </w:r>
    </w:p>
    <w:p w14:paraId="3DE27B7A" w14:textId="7EC22945" w:rsidR="006C1511" w:rsidRDefault="006C1511" w:rsidP="006C1511">
      <w:pPr>
        <w:pStyle w:val="a2"/>
        <w:spacing w:after="120" w:line="276" w:lineRule="auto"/>
        <w:ind w:firstLine="851"/>
        <w:rPr>
          <w:sz w:val="26"/>
          <w:szCs w:val="26"/>
        </w:rPr>
      </w:pPr>
    </w:p>
    <w:p w14:paraId="212A67BD" w14:textId="312247C2" w:rsidR="00140E4D" w:rsidRPr="00E44B6D" w:rsidRDefault="00140E4D" w:rsidP="00140E4D">
      <w:pPr>
        <w:pStyle w:val="a2"/>
        <w:spacing w:after="120" w:line="276" w:lineRule="auto"/>
        <w:ind w:firstLine="851"/>
        <w:rPr>
          <w:b/>
          <w:i/>
          <w:sz w:val="26"/>
          <w:szCs w:val="26"/>
        </w:rPr>
      </w:pPr>
      <w:r w:rsidRPr="00E44B6D">
        <w:rPr>
          <w:b/>
          <w:i/>
          <w:sz w:val="26"/>
          <w:szCs w:val="26"/>
        </w:rPr>
        <w:t>3.</w:t>
      </w:r>
      <w:r w:rsidR="00017C22" w:rsidRPr="00E44B6D">
        <w:rPr>
          <w:b/>
          <w:i/>
          <w:sz w:val="26"/>
          <w:szCs w:val="26"/>
        </w:rPr>
        <w:t>8</w:t>
      </w:r>
      <w:r w:rsidRPr="00E44B6D">
        <w:rPr>
          <w:b/>
          <w:i/>
          <w:sz w:val="26"/>
          <w:szCs w:val="26"/>
        </w:rPr>
        <w:tab/>
        <w:t>Пожертвования на политическую деятельность, благотворительные цели и спонсорство</w:t>
      </w:r>
      <w:r w:rsidR="0093452C" w:rsidRPr="00E44B6D">
        <w:rPr>
          <w:b/>
          <w:i/>
          <w:sz w:val="26"/>
          <w:szCs w:val="26"/>
        </w:rPr>
        <w:t xml:space="preserve"> </w:t>
      </w:r>
    </w:p>
    <w:p w14:paraId="72DA8AC2" w14:textId="77777777" w:rsidR="00140E4D" w:rsidRPr="00E44B6D" w:rsidRDefault="00140E4D" w:rsidP="00140E4D">
      <w:pPr>
        <w:pStyle w:val="a2"/>
        <w:spacing w:after="120" w:line="276" w:lineRule="auto"/>
        <w:ind w:firstLine="851"/>
        <w:rPr>
          <w:sz w:val="26"/>
          <w:szCs w:val="26"/>
        </w:rPr>
      </w:pPr>
      <w:r w:rsidRPr="00E44B6D">
        <w:rPr>
          <w:sz w:val="26"/>
          <w:szCs w:val="26"/>
        </w:rPr>
        <w:t xml:space="preserve">Компания не осуществляет пожертвований на политическую деятельность. </w:t>
      </w:r>
    </w:p>
    <w:p w14:paraId="450A3128" w14:textId="52D9C595" w:rsidR="00140E4D" w:rsidRPr="00140E4D" w:rsidRDefault="00140E4D" w:rsidP="00140E4D">
      <w:pPr>
        <w:pStyle w:val="a2"/>
        <w:spacing w:after="120" w:line="276" w:lineRule="auto"/>
        <w:ind w:firstLine="851"/>
        <w:rPr>
          <w:sz w:val="26"/>
          <w:szCs w:val="26"/>
        </w:rPr>
      </w:pPr>
      <w:r w:rsidRPr="00E44B6D">
        <w:rPr>
          <w:sz w:val="26"/>
          <w:szCs w:val="26"/>
        </w:rPr>
        <w:t>Компания понимает свою ответственность перед обществом и принимает участие в поддержке благотворительных и общественных</w:t>
      </w:r>
      <w:r w:rsidRPr="00140E4D">
        <w:rPr>
          <w:sz w:val="26"/>
          <w:szCs w:val="26"/>
        </w:rPr>
        <w:t xml:space="preserve"> инициатив. Компания одобрительно относится к участию (в частном порядке) </w:t>
      </w:r>
      <w:r w:rsidR="00017C22">
        <w:rPr>
          <w:sz w:val="26"/>
          <w:szCs w:val="26"/>
        </w:rPr>
        <w:t>Работник</w:t>
      </w:r>
      <w:r w:rsidRPr="00140E4D">
        <w:rPr>
          <w:sz w:val="26"/>
          <w:szCs w:val="26"/>
        </w:rPr>
        <w:t>ов в благотворительных и общественных инициативах в случае, если такая деятельность не противоречит интересам Компании, не нарушает положений действующего законодательства Российской Федерации и Кодекса и не ведет к Конфликту интересов.</w:t>
      </w:r>
    </w:p>
    <w:p w14:paraId="330CAEF6" w14:textId="1F8F15C7" w:rsidR="00140E4D" w:rsidRPr="00140E4D" w:rsidRDefault="00140E4D" w:rsidP="00140E4D">
      <w:pPr>
        <w:pStyle w:val="a2"/>
        <w:spacing w:after="120" w:line="276" w:lineRule="auto"/>
        <w:ind w:firstLine="851"/>
        <w:rPr>
          <w:sz w:val="26"/>
          <w:szCs w:val="26"/>
        </w:rPr>
      </w:pPr>
      <w:r w:rsidRPr="00140E4D">
        <w:rPr>
          <w:sz w:val="26"/>
          <w:szCs w:val="26"/>
        </w:rPr>
        <w:t>Компания не осуществляет пожертвований, которые могут нанести вред репутации Компании, в частности пожертвования коммерческим организациям. Все пожертвования должны осуществляться в соответствии с</w:t>
      </w:r>
      <w:r w:rsidR="00017C22">
        <w:rPr>
          <w:sz w:val="26"/>
          <w:szCs w:val="26"/>
        </w:rPr>
        <w:t xml:space="preserve"> ВНД Компании </w:t>
      </w:r>
      <w:r w:rsidRPr="00140E4D">
        <w:rPr>
          <w:sz w:val="26"/>
          <w:szCs w:val="26"/>
        </w:rPr>
        <w:t xml:space="preserve">и требованиями соответствующего законодательства Российской Федерации. </w:t>
      </w:r>
    </w:p>
    <w:p w14:paraId="08A0EEA2" w14:textId="7F8F70B1" w:rsidR="00140E4D" w:rsidRPr="00140E4D" w:rsidRDefault="00017C22" w:rsidP="00140E4D">
      <w:pPr>
        <w:pStyle w:val="a2"/>
        <w:spacing w:after="120" w:line="276" w:lineRule="auto"/>
        <w:ind w:firstLine="851"/>
        <w:rPr>
          <w:sz w:val="26"/>
          <w:szCs w:val="26"/>
        </w:rPr>
      </w:pPr>
      <w:r>
        <w:rPr>
          <w:sz w:val="26"/>
          <w:szCs w:val="26"/>
        </w:rPr>
        <w:t>Работник</w:t>
      </w:r>
      <w:r w:rsidR="00140E4D" w:rsidRPr="00140E4D">
        <w:rPr>
          <w:sz w:val="26"/>
          <w:szCs w:val="26"/>
        </w:rPr>
        <w:t>ам запрещается осуществлять самостоятельные пожертвования от имени Компании.</w:t>
      </w:r>
    </w:p>
    <w:p w14:paraId="20EF7979" w14:textId="77777777" w:rsidR="00140E4D" w:rsidRPr="00140E4D" w:rsidRDefault="00140E4D" w:rsidP="00140E4D">
      <w:pPr>
        <w:pStyle w:val="a2"/>
        <w:spacing w:after="120" w:line="276" w:lineRule="auto"/>
        <w:ind w:firstLine="851"/>
        <w:rPr>
          <w:sz w:val="26"/>
          <w:szCs w:val="26"/>
        </w:rPr>
      </w:pPr>
      <w:r w:rsidRPr="00140E4D">
        <w:rPr>
          <w:sz w:val="26"/>
          <w:szCs w:val="26"/>
        </w:rPr>
        <w:t xml:space="preserve">Все пожертвования должны быть открытыми и прозрачными, цель использования пожертвования должна быть ясна. Пожертвование должно соответствовать действующим нормам и требованиям законодательства РФ и быть задокументировано. </w:t>
      </w:r>
    </w:p>
    <w:p w14:paraId="35DB4A8F" w14:textId="77777777" w:rsidR="00FD426C" w:rsidRPr="00FD426C" w:rsidRDefault="00FD426C" w:rsidP="00FD426C">
      <w:pPr>
        <w:pStyle w:val="a2"/>
        <w:spacing w:after="120" w:line="276" w:lineRule="auto"/>
        <w:ind w:firstLine="851"/>
        <w:rPr>
          <w:sz w:val="26"/>
          <w:szCs w:val="26"/>
        </w:rPr>
      </w:pPr>
      <w:r w:rsidRPr="00FD426C">
        <w:rPr>
          <w:sz w:val="26"/>
          <w:szCs w:val="26"/>
        </w:rPr>
        <w:t>Спонсорская деятельность осуществляется на основании письменного соглашения исключительно на законные цели. При осуществлении спонсорской деятельности все платежи должны быть задокументированными и прозрачными, их размер должен быть соразмерен спонсируемому событию.</w:t>
      </w:r>
    </w:p>
    <w:p w14:paraId="38C8164F" w14:textId="77777777" w:rsidR="00FD426C" w:rsidRPr="00FD426C" w:rsidRDefault="00FD426C" w:rsidP="00FD426C">
      <w:pPr>
        <w:pStyle w:val="a2"/>
        <w:spacing w:after="120" w:line="276" w:lineRule="auto"/>
        <w:ind w:firstLine="851"/>
        <w:rPr>
          <w:sz w:val="26"/>
          <w:szCs w:val="26"/>
        </w:rPr>
      </w:pPr>
      <w:r w:rsidRPr="00FD426C">
        <w:rPr>
          <w:sz w:val="26"/>
          <w:szCs w:val="26"/>
        </w:rPr>
        <w:lastRenderedPageBreak/>
        <w:t>Запрещается осуществлять пожертвования и спонсорскую деятельность с целью получения необоснованных конкурентных преимуществ.</w:t>
      </w:r>
    </w:p>
    <w:p w14:paraId="25ABCBD6" w14:textId="0F6CD458" w:rsidR="006C1511" w:rsidRDefault="006C1511" w:rsidP="006C1511">
      <w:pPr>
        <w:pStyle w:val="a2"/>
        <w:spacing w:after="120" w:line="276" w:lineRule="auto"/>
        <w:ind w:firstLine="851"/>
        <w:rPr>
          <w:sz w:val="26"/>
          <w:szCs w:val="26"/>
        </w:rPr>
      </w:pPr>
    </w:p>
    <w:p w14:paraId="29C60299" w14:textId="6BCDF1C7" w:rsidR="00B6734B" w:rsidRPr="00E44B6D" w:rsidRDefault="00B6734B" w:rsidP="00B6734B">
      <w:pPr>
        <w:pStyle w:val="a2"/>
        <w:spacing w:after="120" w:line="276" w:lineRule="auto"/>
        <w:ind w:firstLine="851"/>
        <w:rPr>
          <w:b/>
          <w:i/>
          <w:sz w:val="26"/>
          <w:szCs w:val="26"/>
        </w:rPr>
      </w:pPr>
      <w:r w:rsidRPr="00B6734B">
        <w:rPr>
          <w:b/>
          <w:i/>
          <w:sz w:val="26"/>
          <w:szCs w:val="26"/>
        </w:rPr>
        <w:t>3.</w:t>
      </w:r>
      <w:r w:rsidR="00017C22">
        <w:rPr>
          <w:b/>
          <w:i/>
          <w:sz w:val="26"/>
          <w:szCs w:val="26"/>
        </w:rPr>
        <w:t xml:space="preserve">9 </w:t>
      </w:r>
      <w:r w:rsidRPr="00B6734B">
        <w:rPr>
          <w:b/>
          <w:i/>
          <w:sz w:val="26"/>
          <w:szCs w:val="26"/>
        </w:rPr>
        <w:t xml:space="preserve">Охрана труда, </w:t>
      </w:r>
      <w:r w:rsidRPr="00E44B6D">
        <w:rPr>
          <w:b/>
          <w:i/>
          <w:sz w:val="26"/>
          <w:szCs w:val="26"/>
        </w:rPr>
        <w:t>пожарная, промышленная и экологическая безопасность</w:t>
      </w:r>
      <w:r w:rsidR="0093452C" w:rsidRPr="00E44B6D">
        <w:rPr>
          <w:b/>
          <w:i/>
          <w:sz w:val="26"/>
          <w:szCs w:val="26"/>
        </w:rPr>
        <w:t xml:space="preserve"> </w:t>
      </w:r>
    </w:p>
    <w:p w14:paraId="2C5E7F79" w14:textId="72951148" w:rsidR="00B6734B" w:rsidRPr="00B6734B" w:rsidRDefault="00B6734B" w:rsidP="00B6734B">
      <w:pPr>
        <w:pStyle w:val="a2"/>
        <w:spacing w:after="120" w:line="276" w:lineRule="auto"/>
        <w:ind w:firstLine="851"/>
        <w:rPr>
          <w:sz w:val="26"/>
          <w:szCs w:val="26"/>
        </w:rPr>
      </w:pPr>
      <w:r w:rsidRPr="00E44B6D">
        <w:rPr>
          <w:sz w:val="26"/>
          <w:szCs w:val="26"/>
        </w:rPr>
        <w:t xml:space="preserve">Жизнь и здоровье </w:t>
      </w:r>
      <w:r w:rsidR="00017C22" w:rsidRPr="00E44B6D">
        <w:rPr>
          <w:sz w:val="26"/>
          <w:szCs w:val="26"/>
        </w:rPr>
        <w:t>Работник</w:t>
      </w:r>
      <w:r w:rsidRPr="00E44B6D">
        <w:rPr>
          <w:sz w:val="26"/>
          <w:szCs w:val="26"/>
        </w:rPr>
        <w:t>ов, охрана труда, пожарная, промышленная и экологическая безопасность имеют для Общества одно из приоритетных значений</w:t>
      </w:r>
      <w:r w:rsidRPr="00B6734B">
        <w:rPr>
          <w:sz w:val="26"/>
          <w:szCs w:val="26"/>
        </w:rPr>
        <w:t>. В своей деятельности Компания обеспечивает соблюдение всех требований действующего законодательства в области организации безопасного проведения работ. Общество старается минимизировать влияние негативных факторов на людей, природные ресурсы и окружающую среду.</w:t>
      </w:r>
    </w:p>
    <w:p w14:paraId="404D2145" w14:textId="77777777" w:rsidR="00B6734B" w:rsidRPr="00B6734B" w:rsidRDefault="00B6734B" w:rsidP="00B6734B">
      <w:pPr>
        <w:pStyle w:val="a2"/>
        <w:spacing w:after="120" w:line="276" w:lineRule="auto"/>
        <w:ind w:firstLine="851"/>
        <w:rPr>
          <w:sz w:val="26"/>
          <w:szCs w:val="26"/>
        </w:rPr>
      </w:pPr>
      <w:r w:rsidRPr="00B6734B">
        <w:rPr>
          <w:sz w:val="26"/>
          <w:szCs w:val="26"/>
        </w:rPr>
        <w:t>Компания вносит организационный вклад в дело охраны и стабильного развития окружающей среды, поддерживает усилия российской и международной общественности в этой области. Общество прилагает максимум усилий, чтобы обеспечить безопасность и исключить несчастные случаи и аварийные ситуации.</w:t>
      </w:r>
    </w:p>
    <w:p w14:paraId="6A022583" w14:textId="2C94CA24" w:rsidR="00B6734B" w:rsidRPr="00B6734B" w:rsidRDefault="00B6734B" w:rsidP="00B6734B">
      <w:pPr>
        <w:pStyle w:val="a2"/>
        <w:spacing w:after="120" w:line="276" w:lineRule="auto"/>
        <w:ind w:firstLine="851"/>
        <w:rPr>
          <w:sz w:val="26"/>
          <w:szCs w:val="26"/>
        </w:rPr>
      </w:pPr>
      <w:r w:rsidRPr="00B6734B">
        <w:rPr>
          <w:sz w:val="26"/>
          <w:szCs w:val="26"/>
        </w:rPr>
        <w:t xml:space="preserve">Компания разрабатывает и осуществляет комплекс мер по охране труда, включая обеспечение безопасности труда, обучение </w:t>
      </w:r>
      <w:r w:rsidR="00017C22">
        <w:rPr>
          <w:sz w:val="26"/>
          <w:szCs w:val="26"/>
        </w:rPr>
        <w:t>Работник</w:t>
      </w:r>
      <w:r w:rsidRPr="00B6734B">
        <w:rPr>
          <w:sz w:val="26"/>
          <w:szCs w:val="26"/>
        </w:rPr>
        <w:t>ов и предупреждающие, корректирующие и контрольные мероприятия.</w:t>
      </w:r>
    </w:p>
    <w:p w14:paraId="6F65FD6F" w14:textId="33E560F8" w:rsidR="00B6734B" w:rsidRPr="00B6734B" w:rsidRDefault="00B6734B" w:rsidP="00B6734B">
      <w:pPr>
        <w:pStyle w:val="a2"/>
        <w:spacing w:after="120" w:line="276" w:lineRule="auto"/>
        <w:ind w:firstLine="851"/>
        <w:rPr>
          <w:sz w:val="26"/>
          <w:szCs w:val="26"/>
        </w:rPr>
      </w:pPr>
      <w:r w:rsidRPr="00B6734B">
        <w:rPr>
          <w:sz w:val="26"/>
          <w:szCs w:val="26"/>
        </w:rPr>
        <w:t xml:space="preserve">Общество обязывает каждого </w:t>
      </w:r>
      <w:r w:rsidR="00017C22">
        <w:rPr>
          <w:sz w:val="26"/>
          <w:szCs w:val="26"/>
        </w:rPr>
        <w:t>Работник</w:t>
      </w:r>
      <w:r w:rsidRPr="00B6734B">
        <w:rPr>
          <w:sz w:val="26"/>
          <w:szCs w:val="26"/>
        </w:rPr>
        <w:t>а:</w:t>
      </w:r>
    </w:p>
    <w:p w14:paraId="36B88C47"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всегда соблюдать правила охраны труда, поддерживать безопасные условия на рабочих местах;</w:t>
      </w:r>
    </w:p>
    <w:p w14:paraId="60EA4A7F"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незамедлительно сообщать о несчастных случаях и травмах на рабочих местах, небезопасных методах и условиях ведения деятельности и использования оборудования, иного рабочего инвентаря и транспорта;</w:t>
      </w:r>
    </w:p>
    <w:p w14:paraId="5D1AF947" w14:textId="2FFBCF38" w:rsidR="006C1511"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ответственно подходить к соблюдению экологической безопасности, принимать все возможные меры для уменьшения негативного воздействия на природу и окружающую среду.</w:t>
      </w:r>
    </w:p>
    <w:p w14:paraId="6A49736E" w14:textId="20DFCE1D" w:rsidR="00B6734B" w:rsidRDefault="00B6734B" w:rsidP="00B6734B">
      <w:pPr>
        <w:pStyle w:val="a2"/>
        <w:spacing w:after="120" w:line="276" w:lineRule="auto"/>
        <w:ind w:firstLine="851"/>
        <w:rPr>
          <w:sz w:val="26"/>
          <w:szCs w:val="26"/>
        </w:rPr>
      </w:pPr>
    </w:p>
    <w:p w14:paraId="39A7AFBD" w14:textId="51EF8EAD" w:rsidR="00B6734B" w:rsidRPr="00B6734B" w:rsidRDefault="00B6734B" w:rsidP="00B6734B">
      <w:pPr>
        <w:pStyle w:val="a2"/>
        <w:spacing w:after="120" w:line="276" w:lineRule="auto"/>
        <w:ind w:firstLine="851"/>
        <w:rPr>
          <w:b/>
          <w:i/>
          <w:sz w:val="26"/>
          <w:szCs w:val="26"/>
        </w:rPr>
      </w:pPr>
      <w:r w:rsidRPr="00B6734B">
        <w:rPr>
          <w:b/>
          <w:i/>
          <w:sz w:val="26"/>
          <w:szCs w:val="26"/>
        </w:rPr>
        <w:t>3.1</w:t>
      </w:r>
      <w:r w:rsidR="00017C22">
        <w:rPr>
          <w:b/>
          <w:i/>
          <w:sz w:val="26"/>
          <w:szCs w:val="26"/>
        </w:rPr>
        <w:t>0</w:t>
      </w:r>
      <w:r w:rsidRPr="00B6734B">
        <w:rPr>
          <w:b/>
          <w:i/>
          <w:sz w:val="26"/>
          <w:szCs w:val="26"/>
        </w:rPr>
        <w:tab/>
        <w:t>Защита и использование активов Компании</w:t>
      </w:r>
    </w:p>
    <w:p w14:paraId="710DC976" w14:textId="20F03FE0" w:rsidR="00B6734B" w:rsidRPr="00B6734B" w:rsidRDefault="00017C22" w:rsidP="00B6734B">
      <w:pPr>
        <w:pStyle w:val="a2"/>
        <w:spacing w:after="120" w:line="276" w:lineRule="auto"/>
        <w:ind w:firstLine="851"/>
        <w:rPr>
          <w:sz w:val="26"/>
          <w:szCs w:val="26"/>
        </w:rPr>
      </w:pPr>
      <w:r>
        <w:rPr>
          <w:sz w:val="26"/>
          <w:szCs w:val="26"/>
        </w:rPr>
        <w:t>Работник</w:t>
      </w:r>
      <w:r w:rsidR="00B6734B" w:rsidRPr="00B6734B">
        <w:rPr>
          <w:sz w:val="26"/>
          <w:szCs w:val="26"/>
        </w:rPr>
        <w:t xml:space="preserve">и обязаны обеспечить защиту, сохранность, надлежащее, целевое и добросовестное использование активов Компании как материальных, так и нематериальных. Активы включают в себя, не ограничиваясь этим, здания и сооружения, оборудования, инвентарь, денежные средства, офисные принадлежности, идеи, технологии, бизнес-планы и стратегии, финансовые данные и иную информацию о бизнесе Общества, а также рабочее время </w:t>
      </w:r>
      <w:r>
        <w:rPr>
          <w:sz w:val="26"/>
          <w:szCs w:val="26"/>
        </w:rPr>
        <w:t>Работник</w:t>
      </w:r>
      <w:r w:rsidR="00B6734B" w:rsidRPr="00B6734B">
        <w:rPr>
          <w:sz w:val="26"/>
          <w:szCs w:val="26"/>
        </w:rPr>
        <w:t>ов.</w:t>
      </w:r>
    </w:p>
    <w:p w14:paraId="38F6B1F9" w14:textId="1A79EB58" w:rsidR="00B6734B" w:rsidRPr="00B6734B" w:rsidRDefault="00017C22" w:rsidP="00B6734B">
      <w:pPr>
        <w:pStyle w:val="a2"/>
        <w:spacing w:after="120" w:line="276" w:lineRule="auto"/>
        <w:ind w:firstLine="851"/>
        <w:rPr>
          <w:sz w:val="26"/>
          <w:szCs w:val="26"/>
        </w:rPr>
      </w:pPr>
      <w:r>
        <w:rPr>
          <w:sz w:val="26"/>
          <w:szCs w:val="26"/>
        </w:rPr>
        <w:t>Работник</w:t>
      </w:r>
      <w:r w:rsidR="00B6734B" w:rsidRPr="00B6734B">
        <w:rPr>
          <w:sz w:val="26"/>
          <w:szCs w:val="26"/>
        </w:rPr>
        <w:t xml:space="preserve">и обязуются принимать все меры к недопущению халатного, незаконного, нецелевого или неэффективного использования активов Компании. Использование активов Общества в личных целях является неприемлемым.  </w:t>
      </w:r>
    </w:p>
    <w:p w14:paraId="6B166BE8" w14:textId="77777777" w:rsidR="00B6734B" w:rsidRPr="00B6734B" w:rsidRDefault="00B6734B" w:rsidP="00B6734B">
      <w:pPr>
        <w:pStyle w:val="a2"/>
        <w:spacing w:after="120" w:line="276" w:lineRule="auto"/>
        <w:ind w:firstLine="851"/>
        <w:rPr>
          <w:sz w:val="26"/>
          <w:szCs w:val="26"/>
        </w:rPr>
      </w:pPr>
      <w:r w:rsidRPr="00B6734B">
        <w:rPr>
          <w:sz w:val="26"/>
          <w:szCs w:val="26"/>
        </w:rPr>
        <w:lastRenderedPageBreak/>
        <w:t xml:space="preserve">Интеллектуальная собственность Компании является одним из ключевых активов. Разглашение информации, предназначенной для внутреннего использования, третьим лицам может нанести ущерб активам Компании. </w:t>
      </w:r>
    </w:p>
    <w:p w14:paraId="44F2EFA6" w14:textId="708BF1C0" w:rsidR="00B6734B" w:rsidRDefault="00017C22" w:rsidP="00B6734B">
      <w:pPr>
        <w:pStyle w:val="a2"/>
        <w:spacing w:after="120" w:line="276" w:lineRule="auto"/>
        <w:ind w:firstLine="851"/>
        <w:rPr>
          <w:sz w:val="26"/>
          <w:szCs w:val="26"/>
        </w:rPr>
      </w:pPr>
      <w:r>
        <w:rPr>
          <w:sz w:val="26"/>
          <w:szCs w:val="26"/>
        </w:rPr>
        <w:t>Работник</w:t>
      </w:r>
      <w:r w:rsidR="00B6734B" w:rsidRPr="00B6734B">
        <w:rPr>
          <w:sz w:val="26"/>
          <w:szCs w:val="26"/>
        </w:rPr>
        <w:t>и обязаны уважительно относиться к правам и законным интересам третьих лиц и не допускать незаконного использования Интеллектуальной собственности третьих лиц в своей работе.</w:t>
      </w:r>
    </w:p>
    <w:p w14:paraId="0F7D26A7" w14:textId="4146350F" w:rsidR="00B6734B" w:rsidRDefault="00B6734B" w:rsidP="00B6734B">
      <w:pPr>
        <w:pStyle w:val="a2"/>
        <w:spacing w:after="120" w:line="276" w:lineRule="auto"/>
        <w:ind w:firstLine="851"/>
        <w:rPr>
          <w:sz w:val="26"/>
          <w:szCs w:val="26"/>
        </w:rPr>
      </w:pPr>
    </w:p>
    <w:p w14:paraId="5BDC7FC1" w14:textId="5CF23915" w:rsidR="00B6734B" w:rsidRPr="00B6734B" w:rsidRDefault="00B6734B" w:rsidP="00B6734B">
      <w:pPr>
        <w:pStyle w:val="a2"/>
        <w:spacing w:after="120" w:line="276" w:lineRule="auto"/>
        <w:ind w:firstLine="851"/>
        <w:rPr>
          <w:b/>
          <w:i/>
          <w:sz w:val="26"/>
          <w:szCs w:val="26"/>
        </w:rPr>
      </w:pPr>
      <w:r w:rsidRPr="00B6734B">
        <w:rPr>
          <w:b/>
          <w:i/>
          <w:sz w:val="26"/>
          <w:szCs w:val="26"/>
        </w:rPr>
        <w:t>3.1</w:t>
      </w:r>
      <w:r w:rsidR="00017C22">
        <w:rPr>
          <w:b/>
          <w:i/>
          <w:sz w:val="26"/>
          <w:szCs w:val="26"/>
        </w:rPr>
        <w:t>1</w:t>
      </w:r>
      <w:r w:rsidRPr="00B6734B">
        <w:rPr>
          <w:b/>
          <w:i/>
          <w:sz w:val="26"/>
          <w:szCs w:val="26"/>
        </w:rPr>
        <w:tab/>
        <w:t>Раскрытие информации и внешние коммуникации</w:t>
      </w:r>
    </w:p>
    <w:p w14:paraId="351DF5FE" w14:textId="2886421E" w:rsidR="00B6734B" w:rsidRPr="00B6734B" w:rsidRDefault="00017C22" w:rsidP="00B6734B">
      <w:pPr>
        <w:pStyle w:val="a2"/>
        <w:spacing w:after="120" w:line="276" w:lineRule="auto"/>
        <w:ind w:firstLine="851"/>
        <w:rPr>
          <w:sz w:val="26"/>
          <w:szCs w:val="26"/>
        </w:rPr>
      </w:pPr>
      <w:r w:rsidRPr="00E44B6D">
        <w:rPr>
          <w:sz w:val="26"/>
          <w:szCs w:val="26"/>
        </w:rPr>
        <w:t>Работник</w:t>
      </w:r>
      <w:r w:rsidR="00B6734B" w:rsidRPr="00E44B6D">
        <w:rPr>
          <w:sz w:val="26"/>
          <w:szCs w:val="26"/>
        </w:rPr>
        <w:t>и принимают все меры для обеспечения полного и своевременного предоставления информации в российские и иностранные государственные и регулирующие органы, а также акционерам, инвесторам и иным заинтересованным лицам</w:t>
      </w:r>
      <w:r w:rsidR="00816043" w:rsidRPr="00E44B6D">
        <w:rPr>
          <w:sz w:val="26"/>
          <w:szCs w:val="26"/>
        </w:rPr>
        <w:t xml:space="preserve"> </w:t>
      </w:r>
      <w:r w:rsidR="00816043" w:rsidRPr="00E44B6D">
        <w:rPr>
          <w:i/>
          <w:sz w:val="26"/>
          <w:szCs w:val="26"/>
        </w:rPr>
        <w:t>[если применимо]</w:t>
      </w:r>
      <w:r w:rsidR="00B6734B" w:rsidRPr="00E44B6D">
        <w:rPr>
          <w:sz w:val="26"/>
          <w:szCs w:val="26"/>
        </w:rPr>
        <w:t>. Предоставляемая информация должна отвечать всем требованиям, предъявляемым нормами законодательства, и не содержать заведомо ложных заявлений и упущений. Такой порядок действует</w:t>
      </w:r>
      <w:r w:rsidR="00B6734B" w:rsidRPr="00B6734B">
        <w:rPr>
          <w:sz w:val="26"/>
          <w:szCs w:val="26"/>
        </w:rPr>
        <w:t xml:space="preserve"> в отношении любого раскрытия существенной информации о Компании. </w:t>
      </w:r>
    </w:p>
    <w:p w14:paraId="5972D3CF" w14:textId="77777777" w:rsidR="00B6734B" w:rsidRPr="00B6734B" w:rsidRDefault="00B6734B" w:rsidP="00B6734B">
      <w:pPr>
        <w:pStyle w:val="a2"/>
        <w:spacing w:after="120" w:line="276" w:lineRule="auto"/>
        <w:ind w:firstLine="851"/>
        <w:rPr>
          <w:sz w:val="26"/>
          <w:szCs w:val="26"/>
        </w:rPr>
      </w:pPr>
      <w:r w:rsidRPr="00B6734B">
        <w:rPr>
          <w:sz w:val="26"/>
          <w:szCs w:val="26"/>
        </w:rPr>
        <w:t>Особое внимание уделяется раскрытию информации о финансовом положении Компании, при подготовке которой используются следующие принципы:</w:t>
      </w:r>
    </w:p>
    <w:p w14:paraId="2534916E"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ведение финансовой и бухгалтерской документации и подготовка отчетности Компании в соответствии с действующими нормами законодательства;</w:t>
      </w:r>
    </w:p>
    <w:p w14:paraId="6CBBEBA5"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соблюдение требований стандартов бухгалтерского учета и отчетности и системы внутреннего контроля при подготовке бухгалтерской и финансовой отчетности;</w:t>
      </w:r>
    </w:p>
    <w:p w14:paraId="004C0C1C"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корректное, достоверное и полное отражение в финансовой и бухгалтерской документации Компании всех необходимых записей и совершенных финансовых операций, а также всей необходимой дополнительной информации;</w:t>
      </w:r>
    </w:p>
    <w:p w14:paraId="007948B2" w14:textId="77777777"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отсутствие в финансовой и бухгалтерской документации Компании заведомо ложных, фиктивных или преднамеренно искаженных сведений;</w:t>
      </w:r>
    </w:p>
    <w:p w14:paraId="47E682D2" w14:textId="6F69DC94" w:rsidR="00B6734B" w:rsidRPr="00B6734B" w:rsidRDefault="00B6734B" w:rsidP="00B6734B">
      <w:pPr>
        <w:pStyle w:val="a2"/>
        <w:spacing w:after="120" w:line="276" w:lineRule="auto"/>
        <w:ind w:firstLine="851"/>
        <w:rPr>
          <w:sz w:val="26"/>
          <w:szCs w:val="26"/>
        </w:rPr>
      </w:pPr>
      <w:r w:rsidRPr="00B6734B">
        <w:rPr>
          <w:sz w:val="26"/>
          <w:szCs w:val="26"/>
        </w:rPr>
        <w:t>•</w:t>
      </w:r>
      <w:r w:rsidRPr="00B6734B">
        <w:rPr>
          <w:sz w:val="26"/>
          <w:szCs w:val="26"/>
        </w:rPr>
        <w:tab/>
        <w:t>отражение всех операций финансово-хозяйственной деятельности Общества соответствующими бухгалтерскими проводками с указанием необходимых деталей и отражением на соответствующих счетах и в</w:t>
      </w:r>
      <w:r w:rsidR="00816043">
        <w:rPr>
          <w:sz w:val="26"/>
          <w:szCs w:val="26"/>
        </w:rPr>
        <w:t xml:space="preserve"> соответствующих периодах учета.</w:t>
      </w:r>
    </w:p>
    <w:p w14:paraId="67DB647B" w14:textId="77777777" w:rsidR="00B6734B" w:rsidRPr="00B6734B" w:rsidRDefault="00B6734B" w:rsidP="00B6734B">
      <w:pPr>
        <w:pStyle w:val="a2"/>
        <w:spacing w:after="120" w:line="276" w:lineRule="auto"/>
        <w:ind w:firstLine="851"/>
        <w:rPr>
          <w:sz w:val="26"/>
          <w:szCs w:val="26"/>
        </w:rPr>
      </w:pPr>
      <w:r w:rsidRPr="00B6734B">
        <w:rPr>
          <w:sz w:val="26"/>
          <w:szCs w:val="26"/>
        </w:rPr>
        <w:t>Не допускается обсуждение с представителями СМИ любых вопросов, связанных с деятельностью Компании, или публичные высказывания относительно деятельности Компании без необходимых полномочий. Такие действия допускаются, если они предусмотрены должностной инструкцией или согласованы в соответствии с ВНД Общества.</w:t>
      </w:r>
    </w:p>
    <w:p w14:paraId="6C28DB54" w14:textId="1FBC98BB" w:rsidR="00B6734B" w:rsidRPr="00891B53" w:rsidRDefault="00B6734B" w:rsidP="00B6734B">
      <w:pPr>
        <w:pStyle w:val="a2"/>
        <w:spacing w:after="120" w:line="276" w:lineRule="auto"/>
        <w:ind w:firstLine="851"/>
        <w:rPr>
          <w:b/>
          <w:i/>
          <w:sz w:val="26"/>
          <w:szCs w:val="26"/>
        </w:rPr>
      </w:pPr>
    </w:p>
    <w:p w14:paraId="5EEA378A" w14:textId="265F6202" w:rsidR="00B419ED" w:rsidRPr="00891B53" w:rsidRDefault="00B419ED" w:rsidP="00B419ED">
      <w:pPr>
        <w:pStyle w:val="a2"/>
        <w:spacing w:after="120" w:line="276" w:lineRule="auto"/>
        <w:ind w:firstLine="851"/>
        <w:rPr>
          <w:b/>
          <w:i/>
          <w:sz w:val="26"/>
          <w:szCs w:val="26"/>
        </w:rPr>
      </w:pPr>
      <w:r w:rsidRPr="00891B53">
        <w:rPr>
          <w:b/>
          <w:i/>
          <w:sz w:val="26"/>
          <w:szCs w:val="26"/>
        </w:rPr>
        <w:lastRenderedPageBreak/>
        <w:t>3.1</w:t>
      </w:r>
      <w:r w:rsidR="00017C22">
        <w:rPr>
          <w:b/>
          <w:i/>
          <w:sz w:val="26"/>
          <w:szCs w:val="26"/>
        </w:rPr>
        <w:t>2</w:t>
      </w:r>
      <w:r w:rsidRPr="00891B53">
        <w:rPr>
          <w:b/>
          <w:i/>
          <w:sz w:val="26"/>
          <w:szCs w:val="26"/>
        </w:rPr>
        <w:tab/>
        <w:t>Соблюдение Этического кодекса и сообщения о нарушениях</w:t>
      </w:r>
    </w:p>
    <w:p w14:paraId="5A61A07E" w14:textId="63998C7E" w:rsidR="00B419ED" w:rsidRPr="00B419ED" w:rsidRDefault="00B419ED" w:rsidP="00B419ED">
      <w:pPr>
        <w:pStyle w:val="a2"/>
        <w:spacing w:after="120" w:line="276" w:lineRule="auto"/>
        <w:ind w:firstLine="851"/>
        <w:rPr>
          <w:sz w:val="26"/>
          <w:szCs w:val="26"/>
        </w:rPr>
      </w:pPr>
      <w:r w:rsidRPr="00B419ED">
        <w:rPr>
          <w:sz w:val="26"/>
          <w:szCs w:val="26"/>
        </w:rPr>
        <w:t xml:space="preserve">Каждый </w:t>
      </w:r>
      <w:r w:rsidR="00017C22">
        <w:rPr>
          <w:sz w:val="26"/>
          <w:szCs w:val="26"/>
        </w:rPr>
        <w:t>Работник</w:t>
      </w:r>
      <w:r w:rsidRPr="00B419ED">
        <w:rPr>
          <w:sz w:val="26"/>
          <w:szCs w:val="26"/>
        </w:rPr>
        <w:t xml:space="preserve"> обязан соблюдать настоящий Этический кодекс и обязуется сообщать о любых известных ему случаях уже совершенного или потенциального нарушения требований настоящего Кодекса или норм законодательства. В зависимости от оперативности предоставления данной информации о нарушениях будут приняты соответствующие меры по минимизации (устранению) Комплаенс-рисков в Обществе.</w:t>
      </w:r>
    </w:p>
    <w:p w14:paraId="6E56E92C" w14:textId="3CDDF886" w:rsidR="00B419ED" w:rsidRPr="00B419ED" w:rsidRDefault="00B419ED" w:rsidP="00B419ED">
      <w:pPr>
        <w:pStyle w:val="a2"/>
        <w:spacing w:after="120" w:line="276" w:lineRule="auto"/>
        <w:ind w:firstLine="851"/>
        <w:rPr>
          <w:sz w:val="26"/>
          <w:szCs w:val="26"/>
        </w:rPr>
      </w:pPr>
      <w:r w:rsidRPr="00B419ED">
        <w:rPr>
          <w:sz w:val="26"/>
          <w:szCs w:val="26"/>
        </w:rPr>
        <w:t xml:space="preserve">Большая часть нарушений этических и правовых норм обнаруживается </w:t>
      </w:r>
      <w:r w:rsidR="00017C22">
        <w:rPr>
          <w:sz w:val="26"/>
          <w:szCs w:val="26"/>
        </w:rPr>
        <w:t>Работник</w:t>
      </w:r>
      <w:r w:rsidRPr="00B419ED">
        <w:rPr>
          <w:sz w:val="26"/>
          <w:szCs w:val="26"/>
        </w:rPr>
        <w:t xml:space="preserve">ами, поэтому в Компании ценится открытая рабочая атмосфера, располагающая </w:t>
      </w:r>
      <w:r w:rsidR="00017C22">
        <w:rPr>
          <w:sz w:val="26"/>
          <w:szCs w:val="26"/>
        </w:rPr>
        <w:t>Работник</w:t>
      </w:r>
      <w:r w:rsidRPr="00B419ED">
        <w:rPr>
          <w:sz w:val="26"/>
          <w:szCs w:val="26"/>
        </w:rPr>
        <w:t>ов к конструктивной критике. Общество поощряет данную инициативу, поскольку она помогает управлять Комплаенс-рисками, а также выявлять их и устранять по мере возникновения, сохраняя благоприятную атмосферу.</w:t>
      </w:r>
    </w:p>
    <w:p w14:paraId="061EE7EE" w14:textId="314E95CF" w:rsidR="00B419ED" w:rsidRPr="00EC672A" w:rsidRDefault="00017C22" w:rsidP="00017C22">
      <w:pPr>
        <w:pStyle w:val="a2"/>
        <w:spacing w:after="120" w:line="276" w:lineRule="auto"/>
        <w:ind w:firstLine="851"/>
        <w:rPr>
          <w:sz w:val="26"/>
          <w:szCs w:val="26"/>
        </w:rPr>
      </w:pPr>
      <w:r>
        <w:rPr>
          <w:sz w:val="26"/>
          <w:szCs w:val="26"/>
        </w:rPr>
        <w:t>Работник</w:t>
      </w:r>
      <w:r w:rsidR="00B419ED" w:rsidRPr="00B419ED">
        <w:rPr>
          <w:sz w:val="26"/>
          <w:szCs w:val="26"/>
        </w:rPr>
        <w:t xml:space="preserve">, которому стало известно о нарушении требований Этического кодекса, норм законодательства, ВНД Компании другим </w:t>
      </w:r>
      <w:r>
        <w:rPr>
          <w:sz w:val="26"/>
          <w:szCs w:val="26"/>
        </w:rPr>
        <w:t>Работник</w:t>
      </w:r>
      <w:r w:rsidR="00B419ED" w:rsidRPr="00B419ED">
        <w:rPr>
          <w:sz w:val="26"/>
          <w:szCs w:val="26"/>
        </w:rPr>
        <w:t xml:space="preserve">ом, Деловым партнером, Государственным должностным лицом или иным лицом, а также о готовящемся или предполагаемом нарушении, обязан незамедлительно сообщить об этом открыто или анонимно </w:t>
      </w:r>
      <w:r>
        <w:rPr>
          <w:sz w:val="26"/>
          <w:szCs w:val="26"/>
        </w:rPr>
        <w:t>в Службу безопасности.</w:t>
      </w:r>
    </w:p>
    <w:p w14:paraId="0969CAAF" w14:textId="0F39E63F" w:rsidR="00B419ED" w:rsidRPr="00B419ED" w:rsidRDefault="00017C22" w:rsidP="00B419ED">
      <w:pPr>
        <w:pStyle w:val="a2"/>
        <w:spacing w:after="120" w:line="276" w:lineRule="auto"/>
        <w:ind w:firstLine="851"/>
        <w:rPr>
          <w:sz w:val="26"/>
          <w:szCs w:val="26"/>
        </w:rPr>
      </w:pPr>
      <w:r>
        <w:rPr>
          <w:sz w:val="26"/>
          <w:szCs w:val="26"/>
        </w:rPr>
        <w:t>Работник</w:t>
      </w:r>
      <w:r w:rsidR="00B419ED" w:rsidRPr="00B419ED">
        <w:rPr>
          <w:sz w:val="26"/>
          <w:szCs w:val="26"/>
        </w:rPr>
        <w:t>и и иные лица (далее – заявители) могут сообщать о своих подозрениях в нарушении требований Этического кодекса анонимно, без предоставления своих персональных данных. Тем не менее, если заявитель представится, Компания сможет взаимодействовать с ним при проведении служебной проверки и дать обратную связь по ее результатам, что повысит эффективность в устранении нарушения.</w:t>
      </w:r>
    </w:p>
    <w:p w14:paraId="3A914276" w14:textId="77777777" w:rsidR="00B419ED" w:rsidRPr="00B419ED" w:rsidRDefault="00B419ED" w:rsidP="00B419ED">
      <w:pPr>
        <w:pStyle w:val="a2"/>
        <w:spacing w:after="120" w:line="276" w:lineRule="auto"/>
        <w:ind w:firstLine="851"/>
        <w:rPr>
          <w:sz w:val="26"/>
          <w:szCs w:val="26"/>
        </w:rPr>
      </w:pPr>
      <w:r w:rsidRPr="00B419ED">
        <w:rPr>
          <w:sz w:val="26"/>
          <w:szCs w:val="26"/>
        </w:rPr>
        <w:t>Компания гарантирует, что персональные данные заявителя, а также сообщенные сведения будут использоваться конфиденциально только в целях проведения служебной проверки и только теми лицами, которые непосредственно участвуют в проведении необходимых мероприятий.</w:t>
      </w:r>
    </w:p>
    <w:p w14:paraId="71AF8D1E" w14:textId="07B8F75C" w:rsidR="00B419ED" w:rsidRPr="00B419ED" w:rsidRDefault="00B419ED" w:rsidP="00B419ED">
      <w:pPr>
        <w:pStyle w:val="a2"/>
        <w:spacing w:after="120" w:line="276" w:lineRule="auto"/>
        <w:ind w:firstLine="851"/>
        <w:rPr>
          <w:sz w:val="26"/>
          <w:szCs w:val="26"/>
        </w:rPr>
      </w:pPr>
      <w:r w:rsidRPr="00B419ED">
        <w:rPr>
          <w:sz w:val="26"/>
          <w:szCs w:val="26"/>
        </w:rPr>
        <w:t xml:space="preserve">Компания обязуется не допускать применения санкций в отношении добросовестных заявителей, сообщающих о таких нарушениях. Запрещено любое преследование или оказание давления на </w:t>
      </w:r>
      <w:r w:rsidR="00017C22">
        <w:rPr>
          <w:sz w:val="26"/>
          <w:szCs w:val="26"/>
        </w:rPr>
        <w:t>Работник</w:t>
      </w:r>
      <w:r w:rsidRPr="00B419ED">
        <w:rPr>
          <w:sz w:val="26"/>
          <w:szCs w:val="26"/>
        </w:rPr>
        <w:t>ов, сообщивших о нарушениях Кодекса или участвующих в служебных проверках.</w:t>
      </w:r>
    </w:p>
    <w:p w14:paraId="76C5B972" w14:textId="77777777" w:rsidR="00B419ED" w:rsidRPr="00B419ED" w:rsidRDefault="00B419ED" w:rsidP="00B419ED">
      <w:pPr>
        <w:pStyle w:val="a2"/>
        <w:spacing w:after="120" w:line="276" w:lineRule="auto"/>
        <w:ind w:firstLine="851"/>
        <w:rPr>
          <w:sz w:val="26"/>
          <w:szCs w:val="26"/>
        </w:rPr>
      </w:pPr>
      <w:r w:rsidRPr="00B419ED">
        <w:rPr>
          <w:sz w:val="26"/>
          <w:szCs w:val="26"/>
        </w:rPr>
        <w:t>Запрещены попытки воспрепятствовать кому-либо в сообщении о нарушении Этического кодекса, ВНД и (или) норм законодательства.</w:t>
      </w:r>
    </w:p>
    <w:p w14:paraId="1A684CDE" w14:textId="1CB5B501" w:rsidR="00B419ED" w:rsidRPr="00B419ED" w:rsidRDefault="00B419ED" w:rsidP="00B419ED">
      <w:pPr>
        <w:pStyle w:val="a2"/>
        <w:spacing w:after="120" w:line="276" w:lineRule="auto"/>
        <w:ind w:firstLine="851"/>
        <w:rPr>
          <w:sz w:val="26"/>
          <w:szCs w:val="26"/>
        </w:rPr>
      </w:pPr>
      <w:r w:rsidRPr="00B419ED">
        <w:rPr>
          <w:sz w:val="26"/>
          <w:szCs w:val="26"/>
        </w:rPr>
        <w:t>По всем сообщениям о нарушениях (фактически совершенных или потенциальных) незамедлительно проводится служебная проверка, по результатам которой принимаются меры по устранению нарушений. Если это требуется в соответствии с нормами законодательства, материалы передаются в соответствующие государственные органы.</w:t>
      </w:r>
    </w:p>
    <w:p w14:paraId="2E599D44" w14:textId="490D8CC3" w:rsidR="00B419ED" w:rsidRPr="00B419ED" w:rsidRDefault="00017C22" w:rsidP="00B419ED">
      <w:pPr>
        <w:pStyle w:val="a2"/>
        <w:spacing w:after="120" w:line="276" w:lineRule="auto"/>
        <w:ind w:firstLine="851"/>
        <w:rPr>
          <w:sz w:val="26"/>
          <w:szCs w:val="26"/>
        </w:rPr>
      </w:pPr>
      <w:r>
        <w:rPr>
          <w:sz w:val="26"/>
          <w:szCs w:val="26"/>
        </w:rPr>
        <w:lastRenderedPageBreak/>
        <w:t>Работник</w:t>
      </w:r>
      <w:r w:rsidR="00B419ED" w:rsidRPr="00B419ED">
        <w:rPr>
          <w:sz w:val="26"/>
          <w:szCs w:val="26"/>
        </w:rPr>
        <w:t>и не должны уклоняться от взаимодействия с Компанией в процессе проведения служебных проверок. Не допускается умышленное предоставление ложной или вводящей в заблуждение информации.</w:t>
      </w:r>
    </w:p>
    <w:p w14:paraId="3EF31185" w14:textId="088D55B7" w:rsidR="00B419ED" w:rsidRPr="00B419ED" w:rsidRDefault="00017C22" w:rsidP="00B419ED">
      <w:pPr>
        <w:pStyle w:val="a2"/>
        <w:spacing w:after="120" w:line="276" w:lineRule="auto"/>
        <w:ind w:firstLine="851"/>
        <w:rPr>
          <w:sz w:val="26"/>
          <w:szCs w:val="26"/>
        </w:rPr>
      </w:pPr>
      <w:r>
        <w:rPr>
          <w:sz w:val="26"/>
          <w:szCs w:val="26"/>
        </w:rPr>
        <w:t>Работник</w:t>
      </w:r>
      <w:r w:rsidR="00B419ED" w:rsidRPr="00B419ED">
        <w:rPr>
          <w:sz w:val="26"/>
          <w:szCs w:val="26"/>
        </w:rPr>
        <w:t xml:space="preserve">и, допустившие нарушение норм законодательства, правил и положений настоящего Кодекса, в зависимости от обстоятельств дела могут быть привлечены к дисциплинарной ответственности, а также несут ответственность в соответствии с нормами законодательства. </w:t>
      </w:r>
    </w:p>
    <w:p w14:paraId="213BFB9A" w14:textId="57A0677D" w:rsidR="00B6734B" w:rsidRDefault="00B419ED" w:rsidP="00B419ED">
      <w:pPr>
        <w:pStyle w:val="a2"/>
        <w:spacing w:after="120" w:line="276" w:lineRule="auto"/>
        <w:ind w:firstLine="851"/>
        <w:rPr>
          <w:sz w:val="26"/>
          <w:szCs w:val="26"/>
        </w:rPr>
      </w:pPr>
      <w:r w:rsidRPr="00B419ED">
        <w:rPr>
          <w:sz w:val="26"/>
          <w:szCs w:val="26"/>
        </w:rPr>
        <w:t xml:space="preserve">С вопросами по соблюдению настоящего Кодекса каждый </w:t>
      </w:r>
      <w:r w:rsidR="00017C22">
        <w:rPr>
          <w:sz w:val="26"/>
          <w:szCs w:val="26"/>
        </w:rPr>
        <w:t>Работник</w:t>
      </w:r>
      <w:r w:rsidRPr="00B419ED">
        <w:rPr>
          <w:sz w:val="26"/>
          <w:szCs w:val="26"/>
        </w:rPr>
        <w:t xml:space="preserve"> может обратиться за консультацией к своему непосредственному руководителю или </w:t>
      </w:r>
      <w:r w:rsidR="00017C22">
        <w:rPr>
          <w:sz w:val="26"/>
          <w:szCs w:val="26"/>
        </w:rPr>
        <w:t>в Службу безопасности.</w:t>
      </w:r>
    </w:p>
    <w:p w14:paraId="5203CB5D" w14:textId="77777777" w:rsidR="00891B53" w:rsidRDefault="00891B53" w:rsidP="00B419ED">
      <w:pPr>
        <w:pStyle w:val="a2"/>
        <w:spacing w:after="120" w:line="276" w:lineRule="auto"/>
        <w:ind w:firstLine="851"/>
        <w:rPr>
          <w:sz w:val="26"/>
          <w:szCs w:val="26"/>
        </w:rPr>
      </w:pPr>
    </w:p>
    <w:p w14:paraId="664B13E4" w14:textId="1D27AA61" w:rsidR="00E56370" w:rsidRPr="00EC672A" w:rsidRDefault="00AD7670" w:rsidP="00AD7670">
      <w:pPr>
        <w:pStyle w:val="a2"/>
        <w:spacing w:after="120" w:line="276" w:lineRule="auto"/>
        <w:ind w:firstLine="851"/>
        <w:rPr>
          <w:sz w:val="26"/>
          <w:szCs w:val="26"/>
        </w:rPr>
      </w:pPr>
      <w:r w:rsidRPr="00EC672A">
        <w:rPr>
          <w:sz w:val="26"/>
          <w:szCs w:val="26"/>
        </w:rPr>
        <w:t xml:space="preserve"> </w:t>
      </w:r>
    </w:p>
    <w:sectPr w:rsidR="00E56370" w:rsidRPr="00EC672A" w:rsidSect="00C4631C">
      <w:footerReference w:type="default" r:id="rId14"/>
      <w:pgSz w:w="11909" w:h="16834" w:code="9"/>
      <w:pgMar w:top="1134" w:right="567" w:bottom="1134" w:left="1701"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609A" w14:textId="77777777" w:rsidR="007A48D1" w:rsidRDefault="007A48D1">
      <w:r>
        <w:separator/>
      </w:r>
    </w:p>
  </w:endnote>
  <w:endnote w:type="continuationSeparator" w:id="0">
    <w:p w14:paraId="5A71E5F5" w14:textId="77777777" w:rsidR="007A48D1" w:rsidRDefault="007A48D1">
      <w:r>
        <w:continuationSeparator/>
      </w:r>
    </w:p>
  </w:endnote>
  <w:endnote w:type="continuationNotice" w:id="1">
    <w:p w14:paraId="4C514A09" w14:textId="77777777" w:rsidR="007A48D1" w:rsidRDefault="007A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E440" w14:textId="10AFEAA5" w:rsidR="002E5627" w:rsidRDefault="002E5627">
    <w:pPr>
      <w:pStyle w:val="ad"/>
      <w:jc w:val="center"/>
    </w:pPr>
    <w:r>
      <w:rPr>
        <w:rStyle w:val="af6"/>
      </w:rPr>
      <w:fldChar w:fldCharType="begin"/>
    </w:r>
    <w:r>
      <w:rPr>
        <w:rStyle w:val="af6"/>
      </w:rPr>
      <w:instrText xml:space="preserve"> PAGE </w:instrText>
    </w:r>
    <w:r>
      <w:rPr>
        <w:rStyle w:val="af6"/>
      </w:rPr>
      <w:fldChar w:fldCharType="separate"/>
    </w:r>
    <w:r w:rsidR="008C70B0">
      <w:rPr>
        <w:rStyle w:val="af6"/>
        <w:noProof/>
      </w:rPr>
      <w:t>16</w:t>
    </w:r>
    <w:r>
      <w:rPr>
        <w:rStyle w:val="af6"/>
      </w:rPr>
      <w:fldChar w:fldCharType="end"/>
    </w:r>
  </w:p>
  <w:p w14:paraId="5E662AB6" w14:textId="77777777" w:rsidR="002E5627" w:rsidRDefault="002E5627">
    <w:pPr>
      <w:pStyle w:val="ad"/>
      <w:rPr>
        <w:rStyle w:val="NoNumber"/>
      </w:rP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D871" w14:textId="77777777" w:rsidR="007A48D1" w:rsidRDefault="007A48D1">
      <w:r>
        <w:separator/>
      </w:r>
    </w:p>
  </w:footnote>
  <w:footnote w:type="continuationSeparator" w:id="0">
    <w:p w14:paraId="25BC3228" w14:textId="77777777" w:rsidR="007A48D1" w:rsidRDefault="007A48D1">
      <w:r>
        <w:continuationSeparator/>
      </w:r>
    </w:p>
  </w:footnote>
  <w:footnote w:type="continuationNotice" w:id="1">
    <w:p w14:paraId="1935B047" w14:textId="77777777" w:rsidR="007A48D1" w:rsidRDefault="007A48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3A8A1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C76327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47E0D6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5BCE863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96D26D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F4B7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7CBE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1EEE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F2096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3243C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72160"/>
    <w:multiLevelType w:val="hybridMultilevel"/>
    <w:tmpl w:val="344A4F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A057968"/>
    <w:multiLevelType w:val="hybridMultilevel"/>
    <w:tmpl w:val="D6ECAC7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1E22502"/>
    <w:multiLevelType w:val="hybridMultilevel"/>
    <w:tmpl w:val="5F8880EC"/>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1454D"/>
    <w:multiLevelType w:val="hybridMultilevel"/>
    <w:tmpl w:val="616A7774"/>
    <w:lvl w:ilvl="0" w:tplc="A662904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4639EE"/>
    <w:multiLevelType w:val="multilevel"/>
    <w:tmpl w:val="CE9A65A8"/>
    <w:lvl w:ilvl="0">
      <w:start w:val="1"/>
      <w:numFmt w:val="upperRoman"/>
      <w:lvlText w:val="%1."/>
      <w:lvlJc w:val="right"/>
      <w:pPr>
        <w:tabs>
          <w:tab w:val="num" w:pos="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2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3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1"/>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0"/>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6"/>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8"/>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9"/>
      <w:suff w:val="nothing"/>
      <w:lvlText w:val=""/>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C05C09"/>
    <w:multiLevelType w:val="hybridMultilevel"/>
    <w:tmpl w:val="9DC889C8"/>
    <w:lvl w:ilvl="0" w:tplc="B9B284F8">
      <w:start w:val="1"/>
      <w:numFmt w:val="upperRoman"/>
      <w:pStyle w:val="1"/>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26D72D53"/>
    <w:multiLevelType w:val="hybridMultilevel"/>
    <w:tmpl w:val="AEB4C0B6"/>
    <w:lvl w:ilvl="0" w:tplc="BE1A7586">
      <w:start w:val="1"/>
      <w:numFmt w:val="bullet"/>
      <w:pStyle w:val="21"/>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3C0E1E"/>
    <w:multiLevelType w:val="hybridMultilevel"/>
    <w:tmpl w:val="9462EDE2"/>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3E835EE5"/>
    <w:multiLevelType w:val="hybridMultilevel"/>
    <w:tmpl w:val="86D4F40E"/>
    <w:lvl w:ilvl="0" w:tplc="C07012E2">
      <w:start w:val="1"/>
      <w:numFmt w:val="bullet"/>
      <w:pStyle w:val="a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00142"/>
    <w:multiLevelType w:val="hybridMultilevel"/>
    <w:tmpl w:val="F04A046E"/>
    <w:lvl w:ilvl="0" w:tplc="49A6D602">
      <w:start w:val="1"/>
      <w:numFmt w:val="bullet"/>
      <w:pStyle w:val="3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C1425"/>
    <w:multiLevelType w:val="hybridMultilevel"/>
    <w:tmpl w:val="3738E904"/>
    <w:lvl w:ilvl="0" w:tplc="CCC656BE">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C0225FF"/>
    <w:multiLevelType w:val="hybridMultilevel"/>
    <w:tmpl w:val="342A9CE0"/>
    <w:lvl w:ilvl="0" w:tplc="19CAB9B0">
      <w:numFmt w:val="bullet"/>
      <w:lvlText w:val="•"/>
      <w:lvlJc w:val="left"/>
      <w:pPr>
        <w:ind w:left="1482" w:hanging="915"/>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2" w15:restartNumberingAfterBreak="0">
    <w:nsid w:val="4E7E708D"/>
    <w:multiLevelType w:val="hybridMultilevel"/>
    <w:tmpl w:val="9A8C81F6"/>
    <w:lvl w:ilvl="0" w:tplc="239C72EE">
      <w:start w:val="1"/>
      <w:numFmt w:val="bullet"/>
      <w:lvlText w:val=""/>
      <w:lvlJc w:val="left"/>
      <w:pPr>
        <w:ind w:left="1641" w:hanging="360"/>
      </w:pPr>
      <w:rPr>
        <w:rFonts w:ascii="Symbol" w:hAnsi="Symbol" w:hint="default"/>
        <w:color w:val="auto"/>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3" w15:restartNumberingAfterBreak="0">
    <w:nsid w:val="50840F72"/>
    <w:multiLevelType w:val="hybridMultilevel"/>
    <w:tmpl w:val="8C9C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A7266F"/>
    <w:multiLevelType w:val="hybridMultilevel"/>
    <w:tmpl w:val="11D0BA52"/>
    <w:lvl w:ilvl="0" w:tplc="C0365250">
      <w:start w:val="1"/>
      <w:numFmt w:val="bullet"/>
      <w:pStyle w:val="51"/>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447F9"/>
    <w:multiLevelType w:val="multilevel"/>
    <w:tmpl w:val="147AE44C"/>
    <w:lvl w:ilvl="0">
      <w:start w:val="1"/>
      <w:numFmt w:val="upperRoman"/>
      <w:pStyle w:val="XHeading1"/>
      <w:suff w:val="nothing"/>
      <w:lvlText w:val="Article %1"/>
      <w:lvlJc w:val="left"/>
      <w:pPr>
        <w:ind w:left="0" w:firstLine="0"/>
      </w:pPr>
      <w:rPr>
        <w:rFonts w:hint="default"/>
        <w:caps/>
        <w:color w:val="auto"/>
        <w:u w:val="none"/>
      </w:rPr>
    </w:lvl>
    <w:lvl w:ilvl="1">
      <w:start w:val="1"/>
      <w:numFmt w:val="decimal"/>
      <w:pStyle w:val="XHeading2"/>
      <w:isLgl/>
      <w:suff w:val="nothing"/>
      <w:lvlText w:val="Section %2.%1  "/>
      <w:lvlJc w:val="left"/>
      <w:pPr>
        <w:ind w:left="0" w:firstLine="1440"/>
      </w:pPr>
      <w:rPr>
        <w:rFonts w:hint="default"/>
        <w:color w:val="auto"/>
      </w:rPr>
    </w:lvl>
    <w:lvl w:ilvl="2">
      <w:start w:val="1"/>
      <w:numFmt w:val="lowerLetter"/>
      <w:pStyle w:val="XHeading3"/>
      <w:suff w:val="nothing"/>
      <w:lvlText w:val="(%3)  "/>
      <w:lvlJc w:val="left"/>
      <w:pPr>
        <w:ind w:left="720" w:firstLine="720"/>
      </w:pPr>
      <w:rPr>
        <w:rFonts w:hint="default"/>
        <w:color w:val="auto"/>
      </w:rPr>
    </w:lvl>
    <w:lvl w:ilvl="3">
      <w:start w:val="1"/>
      <w:numFmt w:val="lowerRoman"/>
      <w:pStyle w:val="XHeading4"/>
      <w:suff w:val="nothing"/>
      <w:lvlText w:val="(%4)  "/>
      <w:lvlJc w:val="left"/>
      <w:pPr>
        <w:ind w:left="1440" w:firstLine="720"/>
      </w:pPr>
      <w:rPr>
        <w:rFonts w:hint="default"/>
        <w:color w:val="auto"/>
      </w:rPr>
    </w:lvl>
    <w:lvl w:ilvl="4">
      <w:start w:val="1"/>
      <w:numFmt w:val="decimal"/>
      <w:pStyle w:val="XHeading5"/>
      <w:suff w:val="nothing"/>
      <w:lvlText w:val="(%5)  "/>
      <w:lvlJc w:val="left"/>
      <w:pPr>
        <w:ind w:left="2160" w:firstLine="720"/>
      </w:pPr>
      <w:rPr>
        <w:rFonts w:hint="default"/>
        <w:color w:val="auto"/>
      </w:rPr>
    </w:lvl>
    <w:lvl w:ilvl="5">
      <w:start w:val="1"/>
      <w:numFmt w:val="upperLetter"/>
      <w:pStyle w:val="XHeading6"/>
      <w:suff w:val="nothing"/>
      <w:lvlText w:val="%6."/>
      <w:lvlJc w:val="left"/>
      <w:pPr>
        <w:ind w:left="4320" w:hanging="720"/>
      </w:pPr>
      <w:rPr>
        <w:rFonts w:hint="default"/>
      </w:rPr>
    </w:lvl>
    <w:lvl w:ilvl="6">
      <w:start w:val="1"/>
      <w:numFmt w:val="lowerLetter"/>
      <w:pStyle w:val="XHeading7"/>
      <w:suff w:val="nothing"/>
      <w:lvlText w:val="%7."/>
      <w:lvlJc w:val="left"/>
      <w:pPr>
        <w:ind w:left="4320" w:hanging="720"/>
      </w:pPr>
      <w:rPr>
        <w:rFonts w:hint="default"/>
      </w:rPr>
    </w:lvl>
    <w:lvl w:ilvl="7">
      <w:start w:val="1"/>
      <w:numFmt w:val="lowerRoman"/>
      <w:pStyle w:val="XHeading8"/>
      <w:suff w:val="nothing"/>
      <w:lvlText w:val="%8."/>
      <w:lvlJc w:val="left"/>
      <w:pPr>
        <w:ind w:left="4320" w:hanging="720"/>
      </w:pPr>
      <w:rPr>
        <w:rFonts w:hint="default"/>
      </w:rPr>
    </w:lvl>
    <w:lvl w:ilvl="8">
      <w:start w:val="1"/>
      <w:numFmt w:val="lowerLetter"/>
      <w:pStyle w:val="XHeading9"/>
      <w:suff w:val="nothing"/>
      <w:lvlText w:val="%9)"/>
      <w:lvlJc w:val="left"/>
      <w:pPr>
        <w:ind w:left="4320" w:hanging="720"/>
      </w:pPr>
      <w:rPr>
        <w:rFonts w:hint="default"/>
      </w:rPr>
    </w:lvl>
  </w:abstractNum>
  <w:num w:numId="1">
    <w:abstractNumId w:val="7"/>
  </w:num>
  <w:num w:numId="2">
    <w:abstractNumId w:val="16"/>
  </w:num>
  <w:num w:numId="3">
    <w:abstractNumId w:val="6"/>
  </w:num>
  <w:num w:numId="4">
    <w:abstractNumId w:val="19"/>
  </w:num>
  <w:num w:numId="5">
    <w:abstractNumId w:val="5"/>
  </w:num>
  <w:num w:numId="6">
    <w:abstractNumId w:val="12"/>
  </w:num>
  <w:num w:numId="7">
    <w:abstractNumId w:val="4"/>
  </w:num>
  <w:num w:numId="8">
    <w:abstractNumId w:val="24"/>
  </w:num>
  <w:num w:numId="9">
    <w:abstractNumId w:val="9"/>
  </w:num>
  <w:num w:numId="10">
    <w:abstractNumId w:val="18"/>
  </w:num>
  <w:num w:numId="11">
    <w:abstractNumId w:val="3"/>
  </w:num>
  <w:num w:numId="12">
    <w:abstractNumId w:val="3"/>
  </w:num>
  <w:num w:numId="13">
    <w:abstractNumId w:val="2"/>
  </w:num>
  <w:num w:numId="14">
    <w:abstractNumId w:val="2"/>
  </w:num>
  <w:num w:numId="15">
    <w:abstractNumId w:val="1"/>
  </w:num>
  <w:num w:numId="16">
    <w:abstractNumId w:val="1"/>
  </w:num>
  <w:num w:numId="17">
    <w:abstractNumId w:val="0"/>
  </w:num>
  <w:num w:numId="18">
    <w:abstractNumId w:val="0"/>
  </w:num>
  <w:num w:numId="19">
    <w:abstractNumId w:val="8"/>
  </w:num>
  <w:num w:numId="20">
    <w:abstractNumId w:val="8"/>
  </w:num>
  <w:num w:numId="21">
    <w:abstractNumId w:val="25"/>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18"/>
  </w:num>
  <w:num w:numId="31">
    <w:abstractNumId w:val="16"/>
  </w:num>
  <w:num w:numId="32">
    <w:abstractNumId w:val="19"/>
  </w:num>
  <w:num w:numId="33">
    <w:abstractNumId w:val="12"/>
  </w:num>
  <w:num w:numId="34">
    <w:abstractNumId w:val="12"/>
  </w:num>
  <w:num w:numId="35">
    <w:abstractNumId w:val="24"/>
  </w:num>
  <w:num w:numId="36">
    <w:abstractNumId w:val="25"/>
  </w:num>
  <w:num w:numId="37">
    <w:abstractNumId w:val="14"/>
  </w:num>
  <w:num w:numId="38">
    <w:abstractNumId w:val="16"/>
  </w:num>
  <w:num w:numId="39">
    <w:abstractNumId w:val="16"/>
  </w:num>
  <w:num w:numId="40">
    <w:abstractNumId w:val="10"/>
  </w:num>
  <w:num w:numId="41">
    <w:abstractNumId w:val="20"/>
  </w:num>
  <w:num w:numId="42">
    <w:abstractNumId w:val="11"/>
  </w:num>
  <w:num w:numId="43">
    <w:abstractNumId w:val="23"/>
  </w:num>
  <w:num w:numId="44">
    <w:abstractNumId w:val="22"/>
  </w:num>
  <w:num w:numId="45">
    <w:abstractNumId w:val="21"/>
  </w:num>
  <w:num w:numId="46">
    <w:abstractNumId w:val="15"/>
  </w:num>
  <w:num w:numId="47">
    <w:abstractNumId w:val="17"/>
  </w:num>
  <w:num w:numId="48">
    <w:abstractNumId w:val="13"/>
  </w:num>
  <w:num w:numId="49">
    <w:abstractNumId w:val="15"/>
    <w:lvlOverride w:ilvl="0">
      <w:startOverride w:val="1"/>
    </w:lvlOverride>
  </w:num>
  <w:num w:numId="5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Number" w:val="70015088v3"/>
    <w:docVar w:name="SWActiveDesign" w:val="Heading"/>
    <w:docVar w:name="SWAllDesigns" w:val="Heading|"/>
    <w:docVar w:name="SWAllLineBreaks" w:val="Heading~~0|0|0|0|0|0|0|0|0|@@"/>
  </w:docVars>
  <w:rsids>
    <w:rsidRoot w:val="001F4918"/>
    <w:rsid w:val="00002FB6"/>
    <w:rsid w:val="00004F5A"/>
    <w:rsid w:val="00011380"/>
    <w:rsid w:val="000133C4"/>
    <w:rsid w:val="000154D6"/>
    <w:rsid w:val="00017C22"/>
    <w:rsid w:val="00027F78"/>
    <w:rsid w:val="00032894"/>
    <w:rsid w:val="00032C45"/>
    <w:rsid w:val="00050E9A"/>
    <w:rsid w:val="0006523F"/>
    <w:rsid w:val="000720FE"/>
    <w:rsid w:val="00076919"/>
    <w:rsid w:val="0008428D"/>
    <w:rsid w:val="00086F59"/>
    <w:rsid w:val="00095C5C"/>
    <w:rsid w:val="000A7847"/>
    <w:rsid w:val="000B4062"/>
    <w:rsid w:val="000C3302"/>
    <w:rsid w:val="000C4B43"/>
    <w:rsid w:val="000D105E"/>
    <w:rsid w:val="000D349C"/>
    <w:rsid w:val="000E0C2C"/>
    <w:rsid w:val="000E594E"/>
    <w:rsid w:val="001016A2"/>
    <w:rsid w:val="001017AE"/>
    <w:rsid w:val="00112AF8"/>
    <w:rsid w:val="0012026D"/>
    <w:rsid w:val="00134625"/>
    <w:rsid w:val="00140E4D"/>
    <w:rsid w:val="00145CCD"/>
    <w:rsid w:val="00146CD4"/>
    <w:rsid w:val="00155CD4"/>
    <w:rsid w:val="00156C74"/>
    <w:rsid w:val="00162617"/>
    <w:rsid w:val="00163858"/>
    <w:rsid w:val="00192292"/>
    <w:rsid w:val="0019309B"/>
    <w:rsid w:val="001A0084"/>
    <w:rsid w:val="001A23C9"/>
    <w:rsid w:val="001B0874"/>
    <w:rsid w:val="001B233A"/>
    <w:rsid w:val="001B327C"/>
    <w:rsid w:val="001B4B54"/>
    <w:rsid w:val="001D2D35"/>
    <w:rsid w:val="001E2221"/>
    <w:rsid w:val="001E3F61"/>
    <w:rsid w:val="001E636B"/>
    <w:rsid w:val="001F3599"/>
    <w:rsid w:val="001F4918"/>
    <w:rsid w:val="001F589E"/>
    <w:rsid w:val="001F5959"/>
    <w:rsid w:val="00213562"/>
    <w:rsid w:val="00213EEB"/>
    <w:rsid w:val="0021742B"/>
    <w:rsid w:val="00223E23"/>
    <w:rsid w:val="002310BA"/>
    <w:rsid w:val="00236094"/>
    <w:rsid w:val="00251E6F"/>
    <w:rsid w:val="002562C3"/>
    <w:rsid w:val="00273408"/>
    <w:rsid w:val="00282002"/>
    <w:rsid w:val="00282F89"/>
    <w:rsid w:val="002955D4"/>
    <w:rsid w:val="002A1594"/>
    <w:rsid w:val="002A4EEC"/>
    <w:rsid w:val="002B6A19"/>
    <w:rsid w:val="002D0A5B"/>
    <w:rsid w:val="002D23E7"/>
    <w:rsid w:val="002D4A4F"/>
    <w:rsid w:val="002E5627"/>
    <w:rsid w:val="003016AE"/>
    <w:rsid w:val="003133AF"/>
    <w:rsid w:val="0032202B"/>
    <w:rsid w:val="0032271B"/>
    <w:rsid w:val="0032353A"/>
    <w:rsid w:val="0033784D"/>
    <w:rsid w:val="0035766B"/>
    <w:rsid w:val="00363EC9"/>
    <w:rsid w:val="00376D8D"/>
    <w:rsid w:val="0037779F"/>
    <w:rsid w:val="00394A42"/>
    <w:rsid w:val="003A1C0A"/>
    <w:rsid w:val="003C15A2"/>
    <w:rsid w:val="003C6D6E"/>
    <w:rsid w:val="003D15D7"/>
    <w:rsid w:val="003D1759"/>
    <w:rsid w:val="003D2954"/>
    <w:rsid w:val="003D29E5"/>
    <w:rsid w:val="003D7437"/>
    <w:rsid w:val="003E201F"/>
    <w:rsid w:val="003E3F55"/>
    <w:rsid w:val="003E6743"/>
    <w:rsid w:val="00406362"/>
    <w:rsid w:val="00435AF1"/>
    <w:rsid w:val="00455AD7"/>
    <w:rsid w:val="00461064"/>
    <w:rsid w:val="00471C39"/>
    <w:rsid w:val="004828AE"/>
    <w:rsid w:val="00483F18"/>
    <w:rsid w:val="00487294"/>
    <w:rsid w:val="00487592"/>
    <w:rsid w:val="004A5E30"/>
    <w:rsid w:val="004B446E"/>
    <w:rsid w:val="004B6D4F"/>
    <w:rsid w:val="004C2775"/>
    <w:rsid w:val="004C6D2E"/>
    <w:rsid w:val="004C75F1"/>
    <w:rsid w:val="004D2F38"/>
    <w:rsid w:val="004E7464"/>
    <w:rsid w:val="00502B80"/>
    <w:rsid w:val="0052355D"/>
    <w:rsid w:val="00525F9E"/>
    <w:rsid w:val="005276F7"/>
    <w:rsid w:val="00547E14"/>
    <w:rsid w:val="00572A1F"/>
    <w:rsid w:val="00573265"/>
    <w:rsid w:val="00584D5D"/>
    <w:rsid w:val="00587782"/>
    <w:rsid w:val="005A35FA"/>
    <w:rsid w:val="005B2CE4"/>
    <w:rsid w:val="005C2AC4"/>
    <w:rsid w:val="005C2C97"/>
    <w:rsid w:val="005D760C"/>
    <w:rsid w:val="005E0FAA"/>
    <w:rsid w:val="005E2424"/>
    <w:rsid w:val="005E4CAE"/>
    <w:rsid w:val="00607F07"/>
    <w:rsid w:val="006102E4"/>
    <w:rsid w:val="00623431"/>
    <w:rsid w:val="006270BD"/>
    <w:rsid w:val="006419D7"/>
    <w:rsid w:val="00645A21"/>
    <w:rsid w:val="0064640A"/>
    <w:rsid w:val="00653498"/>
    <w:rsid w:val="00663AB0"/>
    <w:rsid w:val="00666CD1"/>
    <w:rsid w:val="006767DF"/>
    <w:rsid w:val="0067700B"/>
    <w:rsid w:val="006A11F5"/>
    <w:rsid w:val="006B4D7B"/>
    <w:rsid w:val="006B5362"/>
    <w:rsid w:val="006C1511"/>
    <w:rsid w:val="006C1CC4"/>
    <w:rsid w:val="006C73ED"/>
    <w:rsid w:val="006D6BCF"/>
    <w:rsid w:val="006D7F46"/>
    <w:rsid w:val="006E18F0"/>
    <w:rsid w:val="006F25A2"/>
    <w:rsid w:val="006F404D"/>
    <w:rsid w:val="007006D3"/>
    <w:rsid w:val="00715A22"/>
    <w:rsid w:val="00716E5F"/>
    <w:rsid w:val="0072498A"/>
    <w:rsid w:val="007255D6"/>
    <w:rsid w:val="00726DA9"/>
    <w:rsid w:val="00733497"/>
    <w:rsid w:val="0073459D"/>
    <w:rsid w:val="007428D9"/>
    <w:rsid w:val="00751CBD"/>
    <w:rsid w:val="007664BD"/>
    <w:rsid w:val="007666CB"/>
    <w:rsid w:val="007A3B78"/>
    <w:rsid w:val="007A48D1"/>
    <w:rsid w:val="007A7B5F"/>
    <w:rsid w:val="007C6114"/>
    <w:rsid w:val="007D0FB6"/>
    <w:rsid w:val="007D6BC0"/>
    <w:rsid w:val="007D7DCB"/>
    <w:rsid w:val="007E6197"/>
    <w:rsid w:val="007E6AFE"/>
    <w:rsid w:val="007F2479"/>
    <w:rsid w:val="007F50C2"/>
    <w:rsid w:val="0080253D"/>
    <w:rsid w:val="00802976"/>
    <w:rsid w:val="008046EC"/>
    <w:rsid w:val="00810C47"/>
    <w:rsid w:val="0081489F"/>
    <w:rsid w:val="00816043"/>
    <w:rsid w:val="008236FF"/>
    <w:rsid w:val="00830BB4"/>
    <w:rsid w:val="00840CE4"/>
    <w:rsid w:val="00841B83"/>
    <w:rsid w:val="00841F37"/>
    <w:rsid w:val="00846F21"/>
    <w:rsid w:val="00854B1A"/>
    <w:rsid w:val="00863020"/>
    <w:rsid w:val="00867F1D"/>
    <w:rsid w:val="00880064"/>
    <w:rsid w:val="00883D70"/>
    <w:rsid w:val="00891B53"/>
    <w:rsid w:val="008966FD"/>
    <w:rsid w:val="008A0EFE"/>
    <w:rsid w:val="008A5043"/>
    <w:rsid w:val="008B2181"/>
    <w:rsid w:val="008B7521"/>
    <w:rsid w:val="008C70B0"/>
    <w:rsid w:val="008C71AE"/>
    <w:rsid w:val="008D430F"/>
    <w:rsid w:val="008D5D16"/>
    <w:rsid w:val="008D6252"/>
    <w:rsid w:val="008D6825"/>
    <w:rsid w:val="008F1861"/>
    <w:rsid w:val="00902635"/>
    <w:rsid w:val="00910D6B"/>
    <w:rsid w:val="00915789"/>
    <w:rsid w:val="009161B7"/>
    <w:rsid w:val="0092128F"/>
    <w:rsid w:val="00922856"/>
    <w:rsid w:val="00924A59"/>
    <w:rsid w:val="0093082F"/>
    <w:rsid w:val="0093452C"/>
    <w:rsid w:val="00934615"/>
    <w:rsid w:val="00940E4C"/>
    <w:rsid w:val="00940EE8"/>
    <w:rsid w:val="00943CD5"/>
    <w:rsid w:val="00951432"/>
    <w:rsid w:val="009519E8"/>
    <w:rsid w:val="00957FFA"/>
    <w:rsid w:val="0096260D"/>
    <w:rsid w:val="009640E0"/>
    <w:rsid w:val="00971BB5"/>
    <w:rsid w:val="00971F8E"/>
    <w:rsid w:val="00974431"/>
    <w:rsid w:val="00984433"/>
    <w:rsid w:val="00986837"/>
    <w:rsid w:val="009905EF"/>
    <w:rsid w:val="009A0693"/>
    <w:rsid w:val="009B0CC9"/>
    <w:rsid w:val="009B578F"/>
    <w:rsid w:val="009C0E18"/>
    <w:rsid w:val="009C16BA"/>
    <w:rsid w:val="009E2F9F"/>
    <w:rsid w:val="009E3BC7"/>
    <w:rsid w:val="009E5950"/>
    <w:rsid w:val="009F6ADE"/>
    <w:rsid w:val="00A00422"/>
    <w:rsid w:val="00A03A6F"/>
    <w:rsid w:val="00A06121"/>
    <w:rsid w:val="00A13B65"/>
    <w:rsid w:val="00A32BF1"/>
    <w:rsid w:val="00A36A08"/>
    <w:rsid w:val="00A41448"/>
    <w:rsid w:val="00A524A9"/>
    <w:rsid w:val="00A60AC6"/>
    <w:rsid w:val="00A65F5F"/>
    <w:rsid w:val="00A765AF"/>
    <w:rsid w:val="00A93049"/>
    <w:rsid w:val="00A94FDC"/>
    <w:rsid w:val="00A95A55"/>
    <w:rsid w:val="00AA158B"/>
    <w:rsid w:val="00AC105B"/>
    <w:rsid w:val="00AC2071"/>
    <w:rsid w:val="00AC7485"/>
    <w:rsid w:val="00AC7649"/>
    <w:rsid w:val="00AD4E39"/>
    <w:rsid w:val="00AD528F"/>
    <w:rsid w:val="00AD7670"/>
    <w:rsid w:val="00AE3EA9"/>
    <w:rsid w:val="00AE5277"/>
    <w:rsid w:val="00AF479F"/>
    <w:rsid w:val="00AF6DA7"/>
    <w:rsid w:val="00B07752"/>
    <w:rsid w:val="00B140B4"/>
    <w:rsid w:val="00B273B7"/>
    <w:rsid w:val="00B312FF"/>
    <w:rsid w:val="00B419ED"/>
    <w:rsid w:val="00B6734B"/>
    <w:rsid w:val="00B703B0"/>
    <w:rsid w:val="00B71B22"/>
    <w:rsid w:val="00B77622"/>
    <w:rsid w:val="00B77A6E"/>
    <w:rsid w:val="00B86270"/>
    <w:rsid w:val="00BA1C24"/>
    <w:rsid w:val="00BA51B9"/>
    <w:rsid w:val="00BA59EB"/>
    <w:rsid w:val="00BA72CE"/>
    <w:rsid w:val="00BC0306"/>
    <w:rsid w:val="00BC492D"/>
    <w:rsid w:val="00BC5C16"/>
    <w:rsid w:val="00BD35BF"/>
    <w:rsid w:val="00BD39EE"/>
    <w:rsid w:val="00BD465D"/>
    <w:rsid w:val="00BD5BB1"/>
    <w:rsid w:val="00BD6DF9"/>
    <w:rsid w:val="00BF4BD4"/>
    <w:rsid w:val="00BF7347"/>
    <w:rsid w:val="00C1071D"/>
    <w:rsid w:val="00C11A81"/>
    <w:rsid w:val="00C20B0E"/>
    <w:rsid w:val="00C30CD5"/>
    <w:rsid w:val="00C42F91"/>
    <w:rsid w:val="00C4631C"/>
    <w:rsid w:val="00C46622"/>
    <w:rsid w:val="00C50837"/>
    <w:rsid w:val="00C619EB"/>
    <w:rsid w:val="00C70351"/>
    <w:rsid w:val="00C7182C"/>
    <w:rsid w:val="00C72728"/>
    <w:rsid w:val="00C80F4C"/>
    <w:rsid w:val="00C82EF0"/>
    <w:rsid w:val="00C86FCD"/>
    <w:rsid w:val="00C90B69"/>
    <w:rsid w:val="00C93FA1"/>
    <w:rsid w:val="00CA2B87"/>
    <w:rsid w:val="00CA79E2"/>
    <w:rsid w:val="00CB05E4"/>
    <w:rsid w:val="00CC3751"/>
    <w:rsid w:val="00CC67E2"/>
    <w:rsid w:val="00CD5672"/>
    <w:rsid w:val="00CD62DC"/>
    <w:rsid w:val="00D06226"/>
    <w:rsid w:val="00D15529"/>
    <w:rsid w:val="00D313FE"/>
    <w:rsid w:val="00D40B11"/>
    <w:rsid w:val="00D60DA3"/>
    <w:rsid w:val="00D63FAD"/>
    <w:rsid w:val="00D91F3E"/>
    <w:rsid w:val="00D92F32"/>
    <w:rsid w:val="00D95043"/>
    <w:rsid w:val="00D964B7"/>
    <w:rsid w:val="00DA224C"/>
    <w:rsid w:val="00DC4BEB"/>
    <w:rsid w:val="00DE08A5"/>
    <w:rsid w:val="00DE6B2D"/>
    <w:rsid w:val="00DF26D1"/>
    <w:rsid w:val="00E002DB"/>
    <w:rsid w:val="00E02F63"/>
    <w:rsid w:val="00E04D95"/>
    <w:rsid w:val="00E0577B"/>
    <w:rsid w:val="00E05F89"/>
    <w:rsid w:val="00E24AF8"/>
    <w:rsid w:val="00E44B6D"/>
    <w:rsid w:val="00E45737"/>
    <w:rsid w:val="00E513AF"/>
    <w:rsid w:val="00E56370"/>
    <w:rsid w:val="00E56CF1"/>
    <w:rsid w:val="00E6192F"/>
    <w:rsid w:val="00E66F8F"/>
    <w:rsid w:val="00E6752C"/>
    <w:rsid w:val="00E71B84"/>
    <w:rsid w:val="00E73D66"/>
    <w:rsid w:val="00E777FA"/>
    <w:rsid w:val="00E8061F"/>
    <w:rsid w:val="00E84420"/>
    <w:rsid w:val="00E84C9C"/>
    <w:rsid w:val="00E8737C"/>
    <w:rsid w:val="00E953C6"/>
    <w:rsid w:val="00E967FF"/>
    <w:rsid w:val="00EA6AA9"/>
    <w:rsid w:val="00EB0B4C"/>
    <w:rsid w:val="00EC672A"/>
    <w:rsid w:val="00EF75B4"/>
    <w:rsid w:val="00F076B5"/>
    <w:rsid w:val="00F07AA9"/>
    <w:rsid w:val="00F15999"/>
    <w:rsid w:val="00F249EB"/>
    <w:rsid w:val="00F3269B"/>
    <w:rsid w:val="00F32BF6"/>
    <w:rsid w:val="00F42A94"/>
    <w:rsid w:val="00F43A75"/>
    <w:rsid w:val="00F50083"/>
    <w:rsid w:val="00F71092"/>
    <w:rsid w:val="00F72803"/>
    <w:rsid w:val="00F849DD"/>
    <w:rsid w:val="00F90D3F"/>
    <w:rsid w:val="00F915B6"/>
    <w:rsid w:val="00F9381D"/>
    <w:rsid w:val="00F94CC0"/>
    <w:rsid w:val="00FA194F"/>
    <w:rsid w:val="00FA50B2"/>
    <w:rsid w:val="00FB5400"/>
    <w:rsid w:val="00FB69CD"/>
    <w:rsid w:val="00FC5D34"/>
    <w:rsid w:val="00FD3496"/>
    <w:rsid w:val="00FD426C"/>
    <w:rsid w:val="00FD55B8"/>
    <w:rsid w:val="00FD5D45"/>
    <w:rsid w:val="00FE1FA6"/>
    <w:rsid w:val="00FE46E4"/>
    <w:rsid w:val="00FF1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37A8"/>
  <w15:docId w15:val="{7B4B0C1E-7359-4B1C-B3B3-ECA4C1FE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lang w:val="en-US" w:eastAsia="en-US"/>
    </w:rPr>
  </w:style>
  <w:style w:type="paragraph" w:styleId="1">
    <w:name w:val="heading 1"/>
    <w:basedOn w:val="a1"/>
    <w:next w:val="a2"/>
    <w:qFormat/>
    <w:rsid w:val="00282002"/>
    <w:pPr>
      <w:keepNext/>
      <w:numPr>
        <w:numId w:val="46"/>
      </w:numPr>
      <w:spacing w:after="240"/>
      <w:outlineLvl w:val="0"/>
    </w:pPr>
    <w:rPr>
      <w:b/>
      <w:caps/>
      <w:lang w:val="ru-RU"/>
    </w:rPr>
  </w:style>
  <w:style w:type="paragraph" w:styleId="20">
    <w:name w:val="heading 2"/>
    <w:basedOn w:val="a1"/>
    <w:next w:val="a2"/>
    <w:qFormat/>
    <w:pPr>
      <w:keepNext/>
      <w:numPr>
        <w:ilvl w:val="1"/>
        <w:numId w:val="37"/>
      </w:numPr>
      <w:tabs>
        <w:tab w:val="clear" w:pos="0"/>
      </w:tabs>
      <w:spacing w:after="240"/>
      <w:outlineLvl w:val="1"/>
    </w:pPr>
  </w:style>
  <w:style w:type="paragraph" w:styleId="30">
    <w:name w:val="heading 3"/>
    <w:basedOn w:val="a1"/>
    <w:next w:val="a2"/>
    <w:qFormat/>
    <w:pPr>
      <w:numPr>
        <w:ilvl w:val="2"/>
        <w:numId w:val="37"/>
      </w:numPr>
      <w:tabs>
        <w:tab w:val="clear" w:pos="0"/>
      </w:tabs>
      <w:spacing w:after="240"/>
      <w:outlineLvl w:val="2"/>
    </w:pPr>
  </w:style>
  <w:style w:type="paragraph" w:styleId="41">
    <w:name w:val="heading 4"/>
    <w:basedOn w:val="a1"/>
    <w:next w:val="a2"/>
    <w:qFormat/>
    <w:pPr>
      <w:numPr>
        <w:ilvl w:val="3"/>
        <w:numId w:val="37"/>
      </w:numPr>
      <w:tabs>
        <w:tab w:val="clear" w:pos="0"/>
      </w:tabs>
      <w:spacing w:after="240"/>
      <w:outlineLvl w:val="3"/>
    </w:pPr>
  </w:style>
  <w:style w:type="paragraph" w:styleId="50">
    <w:name w:val="heading 5"/>
    <w:basedOn w:val="a1"/>
    <w:next w:val="a2"/>
    <w:qFormat/>
    <w:pPr>
      <w:numPr>
        <w:ilvl w:val="4"/>
        <w:numId w:val="37"/>
      </w:numPr>
      <w:tabs>
        <w:tab w:val="clear" w:pos="0"/>
      </w:tabs>
      <w:spacing w:after="240"/>
      <w:outlineLvl w:val="4"/>
    </w:pPr>
  </w:style>
  <w:style w:type="paragraph" w:styleId="6">
    <w:name w:val="heading 6"/>
    <w:basedOn w:val="a1"/>
    <w:next w:val="a2"/>
    <w:qFormat/>
    <w:pPr>
      <w:numPr>
        <w:ilvl w:val="5"/>
        <w:numId w:val="37"/>
      </w:numPr>
      <w:tabs>
        <w:tab w:val="clear" w:pos="0"/>
      </w:tabs>
      <w:spacing w:after="240"/>
      <w:outlineLvl w:val="5"/>
    </w:pPr>
  </w:style>
  <w:style w:type="paragraph" w:styleId="7">
    <w:name w:val="heading 7"/>
    <w:basedOn w:val="a1"/>
    <w:next w:val="a2"/>
    <w:qFormat/>
    <w:pPr>
      <w:numPr>
        <w:ilvl w:val="6"/>
        <w:numId w:val="37"/>
      </w:numPr>
      <w:tabs>
        <w:tab w:val="clear" w:pos="0"/>
      </w:tabs>
      <w:spacing w:after="240"/>
      <w:outlineLvl w:val="6"/>
    </w:pPr>
  </w:style>
  <w:style w:type="paragraph" w:styleId="8">
    <w:name w:val="heading 8"/>
    <w:basedOn w:val="a1"/>
    <w:next w:val="a2"/>
    <w:qFormat/>
    <w:pPr>
      <w:numPr>
        <w:ilvl w:val="7"/>
        <w:numId w:val="37"/>
      </w:numPr>
      <w:tabs>
        <w:tab w:val="clear" w:pos="0"/>
      </w:tabs>
      <w:spacing w:after="240"/>
      <w:outlineLvl w:val="7"/>
    </w:pPr>
  </w:style>
  <w:style w:type="paragraph" w:styleId="9">
    <w:name w:val="heading 9"/>
    <w:basedOn w:val="a1"/>
    <w:next w:val="a2"/>
    <w:qFormat/>
    <w:pPr>
      <w:numPr>
        <w:ilvl w:val="8"/>
        <w:numId w:val="37"/>
      </w:numPr>
      <w:tabs>
        <w:tab w:val="clear" w:pos="0"/>
      </w:tabs>
      <w:spacing w:after="24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aliases w:val="blk"/>
    <w:basedOn w:val="a1"/>
    <w:pPr>
      <w:spacing w:after="240"/>
      <w:ind w:left="1440" w:right="1440"/>
    </w:pPr>
  </w:style>
  <w:style w:type="paragraph" w:styleId="22">
    <w:name w:val="Body Text 2"/>
    <w:aliases w:val="bt2"/>
    <w:basedOn w:val="a1"/>
    <w:pPr>
      <w:spacing w:line="480" w:lineRule="auto"/>
      <w:ind w:firstLine="720"/>
    </w:pPr>
  </w:style>
  <w:style w:type="paragraph" w:styleId="32">
    <w:name w:val="Body Text 3"/>
    <w:aliases w:val="bt3"/>
    <w:basedOn w:val="a1"/>
    <w:pPr>
      <w:spacing w:after="240"/>
    </w:pPr>
    <w:rPr>
      <w:szCs w:val="16"/>
    </w:rPr>
  </w:style>
  <w:style w:type="paragraph" w:styleId="a7">
    <w:name w:val="Body Text Indent"/>
    <w:aliases w:val="bti"/>
    <w:basedOn w:val="a1"/>
    <w:pPr>
      <w:spacing w:after="240"/>
      <w:ind w:left="720"/>
    </w:pPr>
  </w:style>
  <w:style w:type="paragraph" w:styleId="23">
    <w:name w:val="Body Text First Indent 2"/>
    <w:basedOn w:val="a2"/>
    <w:pPr>
      <w:spacing w:after="0" w:line="480" w:lineRule="auto"/>
      <w:ind w:left="720"/>
    </w:pPr>
  </w:style>
  <w:style w:type="paragraph" w:styleId="a2">
    <w:name w:val="Body Text"/>
    <w:aliases w:val="bt"/>
    <w:basedOn w:val="a1"/>
    <w:link w:val="a8"/>
    <w:pPr>
      <w:spacing w:after="240"/>
      <w:ind w:firstLine="720"/>
      <w:jc w:val="both"/>
    </w:pPr>
    <w:rPr>
      <w:lang w:val="ru-RU"/>
    </w:rPr>
  </w:style>
  <w:style w:type="paragraph" w:styleId="a9">
    <w:name w:val="Body Text First Indent"/>
    <w:aliases w:val="btf"/>
    <w:basedOn w:val="a2"/>
    <w:pPr>
      <w:ind w:left="720"/>
    </w:pPr>
  </w:style>
  <w:style w:type="paragraph" w:customStyle="1" w:styleId="BodyTextFlush">
    <w:name w:val="Body Text Flush"/>
    <w:aliases w:val="bth"/>
    <w:basedOn w:val="a1"/>
    <w:pPr>
      <w:spacing w:after="240"/>
    </w:pPr>
  </w:style>
  <w:style w:type="paragraph" w:styleId="24">
    <w:name w:val="Body Text Indent 2"/>
    <w:basedOn w:val="a1"/>
    <w:pPr>
      <w:spacing w:line="480" w:lineRule="auto"/>
      <w:ind w:left="720"/>
    </w:pPr>
  </w:style>
  <w:style w:type="paragraph" w:styleId="33">
    <w:name w:val="Body Text Indent 3"/>
    <w:basedOn w:val="a1"/>
    <w:pPr>
      <w:spacing w:after="240"/>
      <w:ind w:left="720"/>
    </w:pPr>
    <w:rPr>
      <w:szCs w:val="16"/>
    </w:rPr>
  </w:style>
  <w:style w:type="paragraph" w:customStyle="1" w:styleId="Center">
    <w:name w:val="Center"/>
    <w:aliases w:val="ct"/>
    <w:basedOn w:val="a1"/>
    <w:pPr>
      <w:jc w:val="center"/>
    </w:pPr>
  </w:style>
  <w:style w:type="paragraph" w:styleId="aa">
    <w:name w:val="Closing"/>
    <w:aliases w:val="cl"/>
    <w:basedOn w:val="a1"/>
    <w:pPr>
      <w:tabs>
        <w:tab w:val="right" w:leader="underscore" w:pos="8640"/>
      </w:tabs>
      <w:ind w:left="4320"/>
    </w:pPr>
  </w:style>
  <w:style w:type="character" w:styleId="ab">
    <w:name w:val="Emphasis"/>
    <w:basedOn w:val="a3"/>
    <w:uiPriority w:val="20"/>
    <w:qFormat/>
    <w:rPr>
      <w:i/>
      <w:iCs/>
    </w:rPr>
  </w:style>
  <w:style w:type="paragraph" w:styleId="ac">
    <w:name w:val="endnote text"/>
    <w:basedOn w:val="a1"/>
    <w:semiHidden/>
  </w:style>
  <w:style w:type="paragraph" w:customStyle="1" w:styleId="FlushRight">
    <w:name w:val="Flush Right"/>
    <w:aliases w:val="fr"/>
    <w:basedOn w:val="a1"/>
    <w:pPr>
      <w:jc w:val="right"/>
    </w:pPr>
  </w:style>
  <w:style w:type="paragraph" w:styleId="ad">
    <w:name w:val="footer"/>
    <w:basedOn w:val="a1"/>
    <w:pPr>
      <w:tabs>
        <w:tab w:val="center" w:pos="4320"/>
        <w:tab w:val="right" w:pos="8640"/>
      </w:tabs>
    </w:pPr>
  </w:style>
  <w:style w:type="paragraph" w:styleId="ae">
    <w:name w:val="footnote text"/>
    <w:basedOn w:val="a1"/>
    <w:semiHidden/>
    <w:pPr>
      <w:tabs>
        <w:tab w:val="left" w:pos="432"/>
      </w:tabs>
      <w:spacing w:after="240"/>
      <w:ind w:left="432" w:hanging="432"/>
    </w:pPr>
  </w:style>
  <w:style w:type="paragraph" w:styleId="af">
    <w:name w:val="header"/>
    <w:basedOn w:val="a1"/>
    <w:pPr>
      <w:tabs>
        <w:tab w:val="center" w:pos="4320"/>
        <w:tab w:val="right" w:pos="8640"/>
      </w:tabs>
    </w:pPr>
  </w:style>
  <w:style w:type="paragraph" w:styleId="10">
    <w:name w:val="index 1"/>
    <w:basedOn w:val="a1"/>
    <w:autoRedefine/>
    <w:semiHidden/>
    <w:pPr>
      <w:ind w:left="360" w:hanging="360"/>
    </w:pPr>
  </w:style>
  <w:style w:type="paragraph" w:styleId="25">
    <w:name w:val="index 2"/>
    <w:basedOn w:val="a1"/>
    <w:autoRedefine/>
    <w:semiHidden/>
    <w:pPr>
      <w:ind w:left="720" w:hanging="360"/>
    </w:pPr>
  </w:style>
  <w:style w:type="paragraph" w:styleId="34">
    <w:name w:val="index 3"/>
    <w:basedOn w:val="a1"/>
    <w:autoRedefine/>
    <w:semiHidden/>
    <w:pPr>
      <w:ind w:left="1080" w:hanging="360"/>
    </w:pPr>
  </w:style>
  <w:style w:type="paragraph" w:styleId="42">
    <w:name w:val="index 4"/>
    <w:basedOn w:val="a1"/>
    <w:autoRedefine/>
    <w:semiHidden/>
    <w:pPr>
      <w:ind w:left="1440" w:hanging="360"/>
    </w:pPr>
  </w:style>
  <w:style w:type="paragraph" w:styleId="52">
    <w:name w:val="index 5"/>
    <w:basedOn w:val="a1"/>
    <w:autoRedefine/>
    <w:semiHidden/>
    <w:pPr>
      <w:ind w:left="1800" w:hanging="360"/>
    </w:pPr>
  </w:style>
  <w:style w:type="paragraph" w:styleId="60">
    <w:name w:val="index 6"/>
    <w:basedOn w:val="a1"/>
    <w:autoRedefine/>
    <w:semiHidden/>
    <w:pPr>
      <w:ind w:left="2160" w:hanging="360"/>
    </w:pPr>
  </w:style>
  <w:style w:type="paragraph" w:styleId="70">
    <w:name w:val="index 7"/>
    <w:basedOn w:val="a1"/>
    <w:autoRedefine/>
    <w:semiHidden/>
    <w:pPr>
      <w:ind w:left="2520" w:hanging="360"/>
    </w:pPr>
  </w:style>
  <w:style w:type="paragraph" w:styleId="80">
    <w:name w:val="index 8"/>
    <w:basedOn w:val="a1"/>
    <w:autoRedefine/>
    <w:semiHidden/>
    <w:pPr>
      <w:ind w:left="2880" w:hanging="360"/>
    </w:pPr>
  </w:style>
  <w:style w:type="paragraph" w:styleId="90">
    <w:name w:val="index 9"/>
    <w:basedOn w:val="a1"/>
    <w:autoRedefine/>
    <w:semiHidden/>
    <w:pPr>
      <w:ind w:left="3240" w:hanging="360"/>
    </w:pPr>
  </w:style>
  <w:style w:type="paragraph" w:styleId="af0">
    <w:name w:val="index heading"/>
    <w:basedOn w:val="a1"/>
    <w:next w:val="10"/>
    <w:semiHidden/>
    <w:rPr>
      <w:rFonts w:cs="Arial"/>
      <w:b/>
      <w:bCs/>
    </w:rPr>
  </w:style>
  <w:style w:type="paragraph" w:styleId="af1">
    <w:name w:val="List"/>
    <w:basedOn w:val="a1"/>
    <w:pPr>
      <w:spacing w:after="240"/>
      <w:ind w:left="360" w:hanging="360"/>
    </w:pPr>
  </w:style>
  <w:style w:type="paragraph" w:styleId="26">
    <w:name w:val="List 2"/>
    <w:aliases w:val="l2"/>
    <w:basedOn w:val="a1"/>
    <w:pPr>
      <w:spacing w:after="240"/>
      <w:ind w:left="720" w:hanging="360"/>
    </w:pPr>
  </w:style>
  <w:style w:type="paragraph" w:styleId="35">
    <w:name w:val="List 3"/>
    <w:aliases w:val="l3"/>
    <w:basedOn w:val="a1"/>
    <w:pPr>
      <w:spacing w:after="240"/>
      <w:ind w:left="1080" w:hanging="360"/>
    </w:pPr>
  </w:style>
  <w:style w:type="paragraph" w:styleId="43">
    <w:name w:val="List 4"/>
    <w:aliases w:val="l4"/>
    <w:basedOn w:val="a1"/>
    <w:pPr>
      <w:spacing w:after="240"/>
      <w:ind w:left="1440" w:hanging="360"/>
    </w:pPr>
  </w:style>
  <w:style w:type="paragraph" w:styleId="53">
    <w:name w:val="List 5"/>
    <w:aliases w:val="l5"/>
    <w:basedOn w:val="a1"/>
    <w:pPr>
      <w:spacing w:after="240"/>
      <w:ind w:left="1800" w:hanging="360"/>
    </w:pPr>
  </w:style>
  <w:style w:type="paragraph" w:styleId="21">
    <w:name w:val="List Bullet 2"/>
    <w:aliases w:val="lb2"/>
    <w:basedOn w:val="a1"/>
    <w:pPr>
      <w:numPr>
        <w:numId w:val="31"/>
      </w:numPr>
      <w:spacing w:after="240"/>
      <w:jc w:val="both"/>
    </w:pPr>
    <w:rPr>
      <w:lang w:val="ru-RU"/>
    </w:rPr>
  </w:style>
  <w:style w:type="paragraph" w:styleId="31">
    <w:name w:val="List Bullet 3"/>
    <w:aliases w:val="lb3"/>
    <w:basedOn w:val="a1"/>
    <w:pPr>
      <w:numPr>
        <w:numId w:val="32"/>
      </w:numPr>
      <w:spacing w:after="240"/>
    </w:pPr>
  </w:style>
  <w:style w:type="paragraph" w:styleId="40">
    <w:name w:val="List Bullet 4"/>
    <w:aliases w:val="lb4"/>
    <w:basedOn w:val="a1"/>
    <w:pPr>
      <w:numPr>
        <w:numId w:val="34"/>
      </w:numPr>
      <w:spacing w:after="240"/>
    </w:pPr>
  </w:style>
  <w:style w:type="paragraph" w:styleId="51">
    <w:name w:val="List Bullet 5"/>
    <w:aliases w:val="lb5"/>
    <w:basedOn w:val="a1"/>
    <w:pPr>
      <w:numPr>
        <w:numId w:val="35"/>
      </w:numPr>
      <w:spacing w:after="240"/>
    </w:pPr>
  </w:style>
  <w:style w:type="paragraph" w:styleId="a0">
    <w:name w:val="List Bullet"/>
    <w:aliases w:val="lb"/>
    <w:basedOn w:val="a1"/>
    <w:pPr>
      <w:numPr>
        <w:numId w:val="30"/>
      </w:numPr>
      <w:spacing w:after="240"/>
    </w:pPr>
  </w:style>
  <w:style w:type="paragraph" w:styleId="27">
    <w:name w:val="List Continue 2"/>
    <w:aliases w:val="lc2"/>
    <w:basedOn w:val="a1"/>
    <w:pPr>
      <w:spacing w:after="240"/>
      <w:ind w:left="720"/>
    </w:pPr>
  </w:style>
  <w:style w:type="paragraph" w:styleId="36">
    <w:name w:val="List Continue 3"/>
    <w:aliases w:val="lc3"/>
    <w:basedOn w:val="a1"/>
    <w:pPr>
      <w:spacing w:after="240"/>
      <w:ind w:left="1080"/>
    </w:pPr>
  </w:style>
  <w:style w:type="paragraph" w:styleId="44">
    <w:name w:val="List Continue 4"/>
    <w:aliases w:val="lc4"/>
    <w:basedOn w:val="a1"/>
    <w:pPr>
      <w:spacing w:after="240"/>
      <w:ind w:left="1440"/>
    </w:pPr>
  </w:style>
  <w:style w:type="paragraph" w:styleId="54">
    <w:name w:val="List Continue 5"/>
    <w:aliases w:val="lc5"/>
    <w:basedOn w:val="a1"/>
    <w:pPr>
      <w:spacing w:after="240"/>
      <w:ind w:left="1800"/>
    </w:pPr>
  </w:style>
  <w:style w:type="paragraph" w:styleId="af2">
    <w:name w:val="List Continue"/>
    <w:aliases w:val="lc"/>
    <w:basedOn w:val="a1"/>
    <w:pPr>
      <w:spacing w:after="240"/>
      <w:ind w:left="360"/>
    </w:pPr>
  </w:style>
  <w:style w:type="paragraph" w:styleId="2">
    <w:name w:val="List Number 2"/>
    <w:aliases w:val="ln2"/>
    <w:basedOn w:val="a1"/>
    <w:pPr>
      <w:numPr>
        <w:numId w:val="12"/>
      </w:numPr>
      <w:tabs>
        <w:tab w:val="clear" w:pos="720"/>
        <w:tab w:val="num" w:pos="1440"/>
      </w:tabs>
      <w:spacing w:after="240"/>
      <w:ind w:left="1440" w:hanging="720"/>
    </w:pPr>
  </w:style>
  <w:style w:type="paragraph" w:styleId="3">
    <w:name w:val="List Number 3"/>
    <w:aliases w:val="ln3"/>
    <w:basedOn w:val="a1"/>
    <w:pPr>
      <w:numPr>
        <w:numId w:val="14"/>
      </w:numPr>
      <w:tabs>
        <w:tab w:val="clear" w:pos="1080"/>
        <w:tab w:val="num" w:pos="2160"/>
      </w:tabs>
      <w:spacing w:after="240"/>
      <w:ind w:left="2160" w:hanging="720"/>
    </w:pPr>
  </w:style>
  <w:style w:type="paragraph" w:styleId="4">
    <w:name w:val="List Number 4"/>
    <w:aliases w:val="ln4"/>
    <w:basedOn w:val="a1"/>
    <w:pPr>
      <w:numPr>
        <w:numId w:val="16"/>
      </w:numPr>
      <w:tabs>
        <w:tab w:val="clear" w:pos="1440"/>
        <w:tab w:val="num" w:pos="2880"/>
      </w:tabs>
      <w:spacing w:after="240"/>
      <w:ind w:left="2880" w:hanging="720"/>
    </w:pPr>
  </w:style>
  <w:style w:type="paragraph" w:styleId="5">
    <w:name w:val="List Number 5"/>
    <w:aliases w:val="ln5"/>
    <w:basedOn w:val="a1"/>
    <w:pPr>
      <w:numPr>
        <w:numId w:val="18"/>
      </w:numPr>
      <w:tabs>
        <w:tab w:val="clear" w:pos="1800"/>
        <w:tab w:val="num" w:pos="3600"/>
      </w:tabs>
      <w:spacing w:after="240"/>
      <w:ind w:left="3600" w:hanging="720"/>
    </w:pPr>
  </w:style>
  <w:style w:type="paragraph" w:styleId="a">
    <w:name w:val="List Number"/>
    <w:aliases w:val="ln"/>
    <w:basedOn w:val="a1"/>
    <w:pPr>
      <w:numPr>
        <w:numId w:val="20"/>
      </w:numPr>
      <w:tabs>
        <w:tab w:val="clear" w:pos="360"/>
        <w:tab w:val="num" w:pos="720"/>
      </w:tabs>
      <w:spacing w:after="240"/>
      <w:ind w:left="720" w:hanging="720"/>
    </w:pPr>
  </w:style>
  <w:style w:type="paragraph" w:styleId="af3">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4">
    <w:name w:val="Normal Indent"/>
    <w:aliases w:val="ni"/>
    <w:basedOn w:val="a1"/>
    <w:pPr>
      <w:ind w:left="864"/>
    </w:pPr>
  </w:style>
  <w:style w:type="paragraph" w:styleId="af5">
    <w:name w:val="Note Heading"/>
    <w:basedOn w:val="a1"/>
    <w:next w:val="a1"/>
  </w:style>
  <w:style w:type="character" w:styleId="af6">
    <w:name w:val="page number"/>
    <w:basedOn w:val="a3"/>
    <w:rPr>
      <w:rFonts w:ascii="Times New Roman" w:hAnsi="Times New Roman"/>
      <w:sz w:val="24"/>
    </w:rPr>
  </w:style>
  <w:style w:type="paragraph" w:styleId="af7">
    <w:name w:val="Plain Text"/>
    <w:basedOn w:val="a1"/>
    <w:link w:val="af8"/>
    <w:rPr>
      <w:rFonts w:cs="Courier New"/>
    </w:rPr>
  </w:style>
  <w:style w:type="paragraph" w:styleId="af9">
    <w:name w:val="Salutation"/>
    <w:basedOn w:val="a1"/>
    <w:next w:val="a1"/>
  </w:style>
  <w:style w:type="paragraph" w:styleId="afa">
    <w:name w:val="Signature"/>
    <w:aliases w:val="sg"/>
    <w:basedOn w:val="a1"/>
    <w:pPr>
      <w:tabs>
        <w:tab w:val="right" w:leader="underscore" w:pos="8640"/>
      </w:tabs>
      <w:ind w:left="4320"/>
    </w:pPr>
  </w:style>
  <w:style w:type="paragraph" w:styleId="afb">
    <w:name w:val="Subtitle"/>
    <w:aliases w:val="sub"/>
    <w:basedOn w:val="a1"/>
    <w:next w:val="a2"/>
    <w:qFormat/>
    <w:pPr>
      <w:keepNext/>
      <w:spacing w:after="240"/>
      <w:jc w:val="center"/>
    </w:pPr>
  </w:style>
  <w:style w:type="paragraph" w:customStyle="1" w:styleId="Table">
    <w:name w:val="Table"/>
    <w:basedOn w:val="a1"/>
  </w:style>
  <w:style w:type="paragraph" w:customStyle="1" w:styleId="TableFinancial">
    <w:name w:val="Table Financial"/>
    <w:aliases w:val="tf"/>
    <w:basedOn w:val="a1"/>
    <w:next w:val="a1"/>
    <w:pPr>
      <w:tabs>
        <w:tab w:val="left" w:pos="216"/>
        <w:tab w:val="decimal" w:pos="432"/>
      </w:tabs>
    </w:pPr>
  </w:style>
  <w:style w:type="paragraph" w:styleId="afc">
    <w:name w:val="table of authorities"/>
    <w:basedOn w:val="a1"/>
    <w:next w:val="a1"/>
    <w:semiHidden/>
    <w:pPr>
      <w:ind w:left="240" w:hanging="240"/>
    </w:pPr>
  </w:style>
  <w:style w:type="paragraph" w:styleId="afd">
    <w:name w:val="table of figures"/>
    <w:basedOn w:val="a1"/>
    <w:next w:val="a1"/>
    <w:semiHidden/>
    <w:pPr>
      <w:ind w:left="432" w:hanging="432"/>
    </w:pPr>
  </w:style>
  <w:style w:type="paragraph" w:styleId="afe">
    <w:name w:val="Title"/>
    <w:basedOn w:val="a1"/>
    <w:next w:val="afb"/>
    <w:link w:val="aff"/>
    <w:qFormat/>
    <w:pPr>
      <w:keepNext/>
      <w:spacing w:after="240"/>
      <w:jc w:val="center"/>
    </w:pPr>
    <w:rPr>
      <w:b/>
      <w:kern w:val="28"/>
      <w:sz w:val="32"/>
    </w:rPr>
  </w:style>
  <w:style w:type="paragraph" w:styleId="aff0">
    <w:name w:val="toa heading"/>
    <w:basedOn w:val="a1"/>
    <w:next w:val="a1"/>
    <w:semiHidden/>
    <w:pPr>
      <w:spacing w:after="240"/>
    </w:pPr>
    <w:rPr>
      <w:rFonts w:cs="Arial"/>
      <w:b/>
      <w:bCs/>
      <w:szCs w:val="24"/>
    </w:rPr>
  </w:style>
  <w:style w:type="paragraph" w:styleId="11">
    <w:name w:val="toc 1"/>
    <w:basedOn w:val="a1"/>
    <w:next w:val="a1"/>
    <w:autoRedefine/>
    <w:semiHidden/>
  </w:style>
  <w:style w:type="paragraph" w:styleId="91">
    <w:name w:val="toc 9"/>
    <w:basedOn w:val="a1"/>
    <w:next w:val="a1"/>
    <w:autoRedefine/>
    <w:semiHidden/>
    <w:pPr>
      <w:ind w:left="1920"/>
    </w:pPr>
  </w:style>
  <w:style w:type="paragraph" w:customStyle="1" w:styleId="XHeading1">
    <w:name w:val="XHeading 1"/>
    <w:aliases w:val="xh1"/>
    <w:basedOn w:val="a1"/>
    <w:next w:val="XHeading2"/>
    <w:pPr>
      <w:keepNext/>
      <w:numPr>
        <w:numId w:val="21"/>
      </w:numPr>
      <w:spacing w:after="240"/>
      <w:jc w:val="center"/>
      <w:outlineLvl w:val="0"/>
    </w:pPr>
    <w:rPr>
      <w:caps/>
      <w:u w:val="single"/>
    </w:rPr>
  </w:style>
  <w:style w:type="paragraph" w:customStyle="1" w:styleId="XHeading2">
    <w:name w:val="XHeading 2"/>
    <w:aliases w:val="xh2"/>
    <w:basedOn w:val="a1"/>
    <w:next w:val="a2"/>
    <w:pPr>
      <w:numPr>
        <w:ilvl w:val="1"/>
        <w:numId w:val="36"/>
      </w:numPr>
      <w:spacing w:after="240"/>
      <w:ind w:firstLine="720"/>
      <w:outlineLvl w:val="1"/>
    </w:pPr>
  </w:style>
  <w:style w:type="paragraph" w:customStyle="1" w:styleId="XHeading3">
    <w:name w:val="XHeading 3"/>
    <w:aliases w:val="xh3"/>
    <w:basedOn w:val="a1"/>
    <w:next w:val="a2"/>
    <w:pPr>
      <w:numPr>
        <w:ilvl w:val="2"/>
        <w:numId w:val="23"/>
      </w:numPr>
      <w:spacing w:after="240"/>
      <w:outlineLvl w:val="2"/>
    </w:pPr>
  </w:style>
  <w:style w:type="paragraph" w:customStyle="1" w:styleId="XHeading4">
    <w:name w:val="XHeading 4"/>
    <w:aliases w:val="xh4"/>
    <w:basedOn w:val="a1"/>
    <w:next w:val="a2"/>
    <w:pPr>
      <w:numPr>
        <w:ilvl w:val="3"/>
        <w:numId w:val="24"/>
      </w:numPr>
      <w:spacing w:after="240"/>
      <w:outlineLvl w:val="3"/>
    </w:pPr>
  </w:style>
  <w:style w:type="paragraph" w:customStyle="1" w:styleId="XHeading5">
    <w:name w:val="XHeading 5"/>
    <w:aliases w:val="xh5"/>
    <w:basedOn w:val="a1"/>
    <w:next w:val="a2"/>
    <w:pPr>
      <w:numPr>
        <w:ilvl w:val="4"/>
        <w:numId w:val="25"/>
      </w:numPr>
      <w:spacing w:after="240"/>
      <w:outlineLvl w:val="4"/>
    </w:pPr>
  </w:style>
  <w:style w:type="paragraph" w:customStyle="1" w:styleId="XHeading6">
    <w:name w:val="XHeading 6"/>
    <w:aliases w:val="xh6"/>
    <w:basedOn w:val="a1"/>
    <w:next w:val="a2"/>
    <w:pPr>
      <w:numPr>
        <w:ilvl w:val="5"/>
        <w:numId w:val="26"/>
      </w:numPr>
      <w:spacing w:after="240"/>
      <w:outlineLvl w:val="5"/>
    </w:pPr>
  </w:style>
  <w:style w:type="paragraph" w:customStyle="1" w:styleId="XHeading7">
    <w:name w:val="XHeading 7"/>
    <w:aliases w:val="xh7"/>
    <w:basedOn w:val="a1"/>
    <w:next w:val="a2"/>
    <w:pPr>
      <w:numPr>
        <w:ilvl w:val="6"/>
        <w:numId w:val="27"/>
      </w:numPr>
      <w:spacing w:after="240"/>
      <w:outlineLvl w:val="6"/>
    </w:pPr>
  </w:style>
  <w:style w:type="paragraph" w:customStyle="1" w:styleId="XHeading8">
    <w:name w:val="XHeading 8"/>
    <w:aliases w:val="xh8"/>
    <w:basedOn w:val="a1"/>
    <w:next w:val="a2"/>
    <w:pPr>
      <w:numPr>
        <w:ilvl w:val="7"/>
        <w:numId w:val="28"/>
      </w:numPr>
      <w:spacing w:after="240"/>
      <w:outlineLvl w:val="7"/>
    </w:pPr>
  </w:style>
  <w:style w:type="paragraph" w:customStyle="1" w:styleId="XHeading9">
    <w:name w:val="XHeading 9"/>
    <w:aliases w:val="xh9"/>
    <w:basedOn w:val="a1"/>
    <w:next w:val="a2"/>
    <w:pPr>
      <w:numPr>
        <w:ilvl w:val="8"/>
        <w:numId w:val="29"/>
      </w:numPr>
      <w:spacing w:after="240"/>
      <w:outlineLvl w:val="8"/>
    </w:pPr>
  </w:style>
  <w:style w:type="paragraph" w:styleId="aff1">
    <w:name w:val="envelope address"/>
    <w:basedOn w:val="a1"/>
    <w:pPr>
      <w:framePr w:w="7920" w:h="1980" w:hRule="exact" w:hSpace="180" w:wrap="auto" w:hAnchor="page" w:xAlign="center" w:yAlign="bottom"/>
      <w:ind w:left="2880"/>
    </w:pPr>
    <w:rPr>
      <w:rFonts w:cs="Arial"/>
      <w:szCs w:val="24"/>
    </w:rPr>
  </w:style>
  <w:style w:type="paragraph" w:styleId="28">
    <w:name w:val="envelope return"/>
    <w:basedOn w:val="a1"/>
    <w:rPr>
      <w:rFonts w:cs="Arial"/>
      <w:sz w:val="20"/>
    </w:rPr>
  </w:style>
  <w:style w:type="character" w:customStyle="1" w:styleId="NoNumber">
    <w:name w:val="NoNumber"/>
    <w:basedOn w:val="a3"/>
    <w:rPr>
      <w:rFonts w:ascii="Arial" w:hAnsi="Arial"/>
      <w:sz w:val="17"/>
    </w:rPr>
  </w:style>
  <w:style w:type="character" w:styleId="aff2">
    <w:name w:val="footnote reference"/>
    <w:basedOn w:val="a3"/>
    <w:semiHidden/>
    <w:rPr>
      <w:vertAlign w:val="superscript"/>
    </w:rPr>
  </w:style>
  <w:style w:type="paragraph" w:customStyle="1" w:styleId="DPComment">
    <w:name w:val="DP Comment"/>
    <w:aliases w:val="dpc"/>
    <w:basedOn w:val="a2"/>
    <w:next w:val="a2"/>
    <w:rPr>
      <w:vanish/>
      <w:color w:val="FF0000"/>
    </w:rPr>
  </w:style>
  <w:style w:type="paragraph" w:styleId="aff3">
    <w:name w:val="Balloon Text"/>
    <w:basedOn w:val="a1"/>
    <w:semiHidden/>
    <w:rsid w:val="001F4918"/>
    <w:rPr>
      <w:rFonts w:ascii="Tahoma" w:hAnsi="Tahoma" w:cs="Tahoma"/>
      <w:sz w:val="16"/>
      <w:szCs w:val="16"/>
    </w:rPr>
  </w:style>
  <w:style w:type="character" w:styleId="aff4">
    <w:name w:val="annotation reference"/>
    <w:basedOn w:val="a3"/>
    <w:semiHidden/>
    <w:rsid w:val="00FB5400"/>
    <w:rPr>
      <w:sz w:val="16"/>
      <w:szCs w:val="16"/>
    </w:rPr>
  </w:style>
  <w:style w:type="paragraph" w:styleId="aff5">
    <w:name w:val="annotation text"/>
    <w:basedOn w:val="a1"/>
    <w:semiHidden/>
    <w:rsid w:val="00FB5400"/>
    <w:rPr>
      <w:sz w:val="20"/>
    </w:rPr>
  </w:style>
  <w:style w:type="paragraph" w:styleId="aff6">
    <w:name w:val="annotation subject"/>
    <w:basedOn w:val="aff5"/>
    <w:next w:val="aff5"/>
    <w:semiHidden/>
    <w:rsid w:val="00FB5400"/>
    <w:rPr>
      <w:b/>
      <w:bCs/>
    </w:rPr>
  </w:style>
  <w:style w:type="paragraph" w:styleId="aff7">
    <w:name w:val="List Paragraph"/>
    <w:basedOn w:val="a1"/>
    <w:uiPriority w:val="34"/>
    <w:qFormat/>
    <w:rsid w:val="007664BD"/>
    <w:pPr>
      <w:spacing w:after="200" w:line="276" w:lineRule="auto"/>
      <w:ind w:left="720"/>
      <w:contextualSpacing/>
    </w:pPr>
    <w:rPr>
      <w:rFonts w:ascii="Calibri" w:eastAsia="Calibri" w:hAnsi="Calibri"/>
      <w:sz w:val="22"/>
      <w:szCs w:val="22"/>
      <w:lang w:val="ru-RU"/>
    </w:rPr>
  </w:style>
  <w:style w:type="character" w:styleId="aff8">
    <w:name w:val="Hyperlink"/>
    <w:uiPriority w:val="99"/>
    <w:unhideWhenUsed/>
    <w:rsid w:val="007664BD"/>
    <w:rPr>
      <w:color w:val="0000FF"/>
      <w:u w:val="single"/>
    </w:rPr>
  </w:style>
  <w:style w:type="paragraph" w:styleId="aff9">
    <w:name w:val="Revision"/>
    <w:hidden/>
    <w:uiPriority w:val="99"/>
    <w:semiHidden/>
    <w:rsid w:val="007664BD"/>
    <w:rPr>
      <w:sz w:val="24"/>
      <w:lang w:val="en-US" w:eastAsia="en-US"/>
    </w:rPr>
  </w:style>
  <w:style w:type="paragraph" w:customStyle="1" w:styleId="Default">
    <w:name w:val="Default"/>
    <w:rsid w:val="009E5950"/>
    <w:pPr>
      <w:autoSpaceDE w:val="0"/>
      <w:autoSpaceDN w:val="0"/>
      <w:adjustRightInd w:val="0"/>
    </w:pPr>
    <w:rPr>
      <w:color w:val="000000"/>
      <w:sz w:val="24"/>
      <w:szCs w:val="24"/>
    </w:rPr>
  </w:style>
  <w:style w:type="paragraph" w:styleId="affa">
    <w:name w:val="Normal (Web)"/>
    <w:basedOn w:val="a1"/>
    <w:uiPriority w:val="99"/>
    <w:unhideWhenUsed/>
    <w:rsid w:val="00716E5F"/>
    <w:pPr>
      <w:spacing w:before="100" w:beforeAutospacing="1" w:after="100" w:afterAutospacing="1"/>
    </w:pPr>
    <w:rPr>
      <w:szCs w:val="24"/>
      <w:lang w:val="ru-RU" w:eastAsia="ru-RU"/>
    </w:rPr>
  </w:style>
  <w:style w:type="character" w:customStyle="1" w:styleId="a8">
    <w:name w:val="Основной текст Знак"/>
    <w:aliases w:val="bt Знак"/>
    <w:basedOn w:val="a3"/>
    <w:link w:val="a2"/>
    <w:rsid w:val="00DC4BEB"/>
    <w:rPr>
      <w:sz w:val="24"/>
      <w:lang w:eastAsia="en-US"/>
    </w:rPr>
  </w:style>
  <w:style w:type="character" w:customStyle="1" w:styleId="aff">
    <w:name w:val="Заголовок Знак"/>
    <w:link w:val="afe"/>
    <w:locked/>
    <w:rsid w:val="00733497"/>
    <w:rPr>
      <w:b/>
      <w:kern w:val="28"/>
      <w:sz w:val="32"/>
      <w:lang w:val="en-US" w:eastAsia="en-US"/>
    </w:rPr>
  </w:style>
  <w:style w:type="character" w:styleId="affb">
    <w:name w:val="FollowedHyperlink"/>
    <w:basedOn w:val="a3"/>
    <w:rsid w:val="00FD5D45"/>
    <w:rPr>
      <w:color w:val="800080" w:themeColor="followedHyperlink"/>
      <w:u w:val="single"/>
    </w:rPr>
  </w:style>
  <w:style w:type="character" w:customStyle="1" w:styleId="af8">
    <w:name w:val="Текст Знак"/>
    <w:basedOn w:val="a3"/>
    <w:link w:val="af7"/>
    <w:rsid w:val="00156C74"/>
    <w:rPr>
      <w:rFonts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7660">
      <w:bodyDiv w:val="1"/>
      <w:marLeft w:val="0"/>
      <w:marRight w:val="0"/>
      <w:marTop w:val="0"/>
      <w:marBottom w:val="0"/>
      <w:divBdr>
        <w:top w:val="none" w:sz="0" w:space="0" w:color="auto"/>
        <w:left w:val="none" w:sz="0" w:space="0" w:color="auto"/>
        <w:bottom w:val="none" w:sz="0" w:space="0" w:color="auto"/>
        <w:right w:val="none" w:sz="0" w:space="0" w:color="auto"/>
      </w:divBdr>
    </w:div>
    <w:div w:id="1236012603">
      <w:bodyDiv w:val="1"/>
      <w:marLeft w:val="0"/>
      <w:marRight w:val="0"/>
      <w:marTop w:val="0"/>
      <w:marBottom w:val="0"/>
      <w:divBdr>
        <w:top w:val="none" w:sz="0" w:space="0" w:color="auto"/>
        <w:left w:val="none" w:sz="0" w:space="0" w:color="auto"/>
        <w:bottom w:val="none" w:sz="0" w:space="0" w:color="auto"/>
        <w:right w:val="none" w:sz="0" w:space="0" w:color="auto"/>
      </w:divBdr>
    </w:div>
    <w:div w:id="1503084267">
      <w:bodyDiv w:val="1"/>
      <w:marLeft w:val="0"/>
      <w:marRight w:val="0"/>
      <w:marTop w:val="0"/>
      <w:marBottom w:val="0"/>
      <w:divBdr>
        <w:top w:val="none" w:sz="0" w:space="0" w:color="auto"/>
        <w:left w:val="none" w:sz="0" w:space="0" w:color="auto"/>
        <w:bottom w:val="none" w:sz="0" w:space="0" w:color="auto"/>
        <w:right w:val="none" w:sz="0" w:space="0" w:color="auto"/>
      </w:divBdr>
    </w:div>
    <w:div w:id="20351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2116__x0020__x043f__x0440__x0438__x043a__x0430__x0437__x0430_ xmlns="1089981d-933c-45af-9962-1f4b3840446f">Протокол №12 от 27 декабря 2007</_x2116__x0020__x043f__x0440__x0438__x043a__x0430__x0437__x0430_>
    <tttTaxHTField0 xmlns="1089981d-933c-45af-9962-1f4b3840446f">
      <Terms xmlns="http://schemas.microsoft.com/office/infopath/2007/PartnerControls">
        <TermInfo xmlns="http://schemas.microsoft.com/office/infopath/2007/PartnerControls">
          <TermName xmlns="http://schemas.microsoft.com/office/infopath/2007/PartnerControls">Действующий</TermName>
          <TermId xmlns="http://schemas.microsoft.com/office/infopath/2007/PartnerControls">92455796-f00a-40bf-95ec-291277449720</TermId>
        </TermInfo>
      </Terms>
    </tttTaxHTField0>
    <_x0417__x0430__x043c__x0435__x043d__x0451__x043d__x0020__x043d__x0430_ xmlns="1089981d-933c-45af-9962-1f4b3840446f">
      <Url xsi:nil="true"/>
      <Description xsi:nil="true"/>
    </_x0417__x0430__x043c__x0435__x043d__x0451__x043d__x0020__x043d__x0430_>
    <_x0412__x0438__x0434__x0020__x0434__x043e__x043a__x0443__x043c__x0435__x043d__x0442__x0430_TaxHTField0 xmlns="1089981d-933c-45af-9962-1f4b3840446f">
      <Terms xmlns="http://schemas.microsoft.com/office/infopath/2007/PartnerControls"/>
    </_x0412__x0438__x0434__x0020__x0434__x043e__x043a__x0443__x043c__x0435__x043d__x0442__x0430_TaxHTField0>
    <_x0424__x002e__x0418__x002e__x041e__x002e__x0020__x0440__x0430__x0437__x0440__x0430__x0431__x043e__x0442__x0447__x0438__x043a__x0430_ xmlns="1089981d-933c-45af-9962-1f4b3840446f" xsi:nil="true"/>
    <TaxCatchAll xmlns="416e9379-88c6-4752-899e-aa0eab2874e8">
      <Value>182</Value>
      <Value>104</Value>
      <Value>147</Value>
      <Value>322</Value>
      <Value>235</Value>
      <Value>148</Value>
      <Value>127</Value>
    </TaxCatchAll>
    <f63f782cfc3f4c14ba1ce630546ab011 xmlns="1089981d-933c-45af-9962-1f4b3840446f">
      <Terms xmlns="http://schemas.microsoft.com/office/infopath/2007/PartnerControls">
        <TermInfo xmlns="http://schemas.microsoft.com/office/infopath/2007/PartnerControls">
          <TermName xmlns="http://schemas.microsoft.com/office/infopath/2007/PartnerControls">Департамент корпоративного управления</TermName>
          <TermId xmlns="http://schemas.microsoft.com/office/infopath/2007/PartnerControls">a391473d-bfbe-4602-8523-0a379221bfa1</TermId>
        </TermInfo>
      </Terms>
    </f63f782cfc3f4c14ba1ce630546ab011>
    <_x2116__x0020__x0434__x043e__x043f__x002e__x0020__x0431__x0438__x0437__x043d__x0435__x0441__x0020__x043f__x0440__x043e__x0446__x0435__x0441__x0441__x0430_TaxHTField0 xmlns="1089981d-933c-45af-9962-1f4b3840446f">
      <Terms xmlns="http://schemas.microsoft.com/office/infopath/2007/PartnerControls"/>
    </_x2116__x0020__x0434__x043e__x043f__x002e__x0020__x0431__x0438__x0437__x043d__x0435__x0441__x0020__x043f__x0440__x043e__x0446__x0435__x0441__x0441__x0430_TaxHTField0>
    <o6fe7da92c1d42d4aed62c246c679f3c xmlns="1089981d-933c-45af-9962-1f4b3840446f">
      <Terms xmlns="http://schemas.microsoft.com/office/infopath/2007/PartnerControls"/>
    </o6fe7da92c1d42d4aed62c246c679f3c>
    <_x041a__x0435__x043c__x0020__x0443__x0442__x0432__x0435__x0440__x0436__x0434__x0435__x043d_TaxHTField0 xmlns="1089981d-933c-45af-9962-1f4b3840446f">
      <Terms xmlns="http://schemas.microsoft.com/office/infopath/2007/PartnerControls">
        <TermInfo xmlns="http://schemas.microsoft.com/office/infopath/2007/PartnerControls">
          <TermName xmlns="http://schemas.microsoft.com/office/infopath/2007/PartnerControls">Решение Совета директоров</TermName>
          <TermId xmlns="http://schemas.microsoft.com/office/infopath/2007/PartnerControls">54762769-220f-4924-9730-6c05e760fabd</TermId>
        </TermInfo>
      </Terms>
    </_x041a__x0435__x043c__x0020__x0443__x0442__x0432__x0435__x0440__x0436__x0434__x0435__x043d_TaxHTField0>
    <_x0414__x0430__x0442__x0430__x0020__x043f__x043e__x0441__x043b__x0435__x0434__x043d__x0435__x0439__x0020__x043f__x0440__x043e__x0432__x0435__x0440__x043a__x0438__x0020__x043d__x0430__x0020__x0430__x043a__x0442__x0443__x0430__x043b__x044c__x043d__x043e__x0441__x0442__x044c_ xmlns="1089981d-933c-45af-9962-1f4b3840446f" xsi:nil="true"/>
    <_x041a__x0426__x002f__x0020__x041c__x0430__x043a__x0440__x043e__x0440__x0435__x0433__x0438__x043e__x043d_TaxHTField0 xmlns="1089981d-933c-45af-9962-1f4b3840446f">
      <Terms xmlns="http://schemas.microsoft.com/office/infopath/2007/PartnerControls">
        <TermInfo xmlns="http://schemas.microsoft.com/office/infopath/2007/PartnerControls">
          <TermName xmlns="http://schemas.microsoft.com/office/infopath/2007/PartnerControls">ГД (КЦ)</TermName>
          <TermId xmlns="http://schemas.microsoft.com/office/infopath/2007/PartnerControls">19423afb-75c1-4806-8a00-49624facacbc</TermId>
        </TermInfo>
      </Terms>
    </_x041a__x0426__x002f__x0020__x041c__x0430__x043a__x0440__x043e__x0440__x0435__x0433__x0438__x043e__x043d_TaxHTField0>
    <_x041d__x043e__x043c__x0435__x0440__x0020__x0438__x0437__x043c__x0435__x043d__x0435__x043d__x0438__x044f_ xmlns="1089981d-933c-45af-9962-1f4b3840446f" xsi:nil="true"/>
    <_x2116__x0020__x043e__x0441__x043d__x043e__x0432__x043d__x043e__x0433__x043e__x0020__x0431__x0438__x0437__x043d__x0435__x0441__x002d__x043f__x0440__x043e__x0446__x0435__x0441__x0441__x0430_TaxHTField0 xmlns="1089981d-933c-45af-9962-1f4b3840446f">
      <Terms xmlns="http://schemas.microsoft.com/office/infopath/2007/PartnerControls">
        <TermInfo xmlns="http://schemas.microsoft.com/office/infopath/2007/PartnerControls">
          <TermName xmlns="http://schemas.microsoft.com/office/infopath/2007/PartnerControls">БП.ПП.15 - Корпоративное управление</TermName>
          <TermId xmlns="http://schemas.microsoft.com/office/infopath/2007/PartnerControls">69fa18ee-0e2c-49d0-9d0d-0f0682acf783</TermId>
        </TermInfo>
      </Terms>
    </_x2116__x0020__x043e__x0441__x043d__x043e__x0432__x043d__x043e__x0433__x043e__x0020__x0431__x0438__x0437__x043d__x0435__x0441__x002d__x043f__x0440__x043e__x0446__x0435__x0441__x0441__x0430_TaxHTField0>
    <_x041e__x0442__x043c__x0435__x0442__x043a__x0430__x0020__x0441__x0442__x0430__x0442__x0443__x0441__x0430__x0020__x0434__x043b__x044f__x0020__x0444__x0438__x043b__x0438__x0430__x043b__x043e__x0432_TaxHTField0 xmlns="1089981d-933c-45af-9962-1f4b3840446f">
      <Terms xmlns="http://schemas.microsoft.com/office/infopath/2007/PartnerControls">
        <TermInfo xmlns="http://schemas.microsoft.com/office/infopath/2007/PartnerControls">
          <TermName xmlns="http://schemas.microsoft.com/office/infopath/2007/PartnerControls">Для руководства</TermName>
          <TermId xmlns="http://schemas.microsoft.com/office/infopath/2007/PartnerControls">c82fefa6-c005-4d5c-a927-d89438eb5c35</TermId>
        </TermInfo>
      </Terms>
    </_x041e__x0442__x043c__x0435__x0442__x043a__x0430__x0020__x0441__x0442__x0430__x0442__x0443__x0441__x0430__x0020__x0434__x043b__x044f__x0020__x0444__x0438__x043b__x0438__x0430__x043b__x043e__x0432_TaxHTField0>
    <_x0414__x0430__x0442__x0430__x0020__x0423__x0442__x0432__x0435__x0440__x0436__x0434__x0435__x043d__x0438__x044f_ xmlns="1089981d-933c-45af-9962-1f4b3840446f">2007-12-29T00:00:00Z</_x0414__x0430__x0442__x0430__x0020__x0423__x0442__x0432__x0435__x0440__x0436__x0434__x0435__x043d__x0438__x044f_>
    <_x0412__x0432__x0435__x0434__x0451__x043d__x0020__x0432__x0020__x0417__x0430__x043c__x0435__x043d_ xmlns="1089981d-933c-45af-9962-1f4b3840446f">
      <Url>http://rtc.rt.ru/GD/DBP/DocLib/Forms/DispForm.aspx?ID=2585&amp;Source=http%3A%2F%2Frtc%2Ert%2Eru%2Fgd%2Fdbp%2FPages%2Freestr%5Fvnd%2Easpx%3FView%3D%7B3155D3F0%2D4F55%2D44B9%2DA36F%2DB991D3B54720%7D%26FilterField1%3D%255Fx2116%255F%255Fx0020%255F%255Fx043e%255</Url>
      <Description>Этический кодекс ОАО «Ростелеком»</Description>
    </_x0412__x0432__x0435__x0434__x0451__x043d__x0020__x0432__x0020__x0417__x0430__x043c__x0435__x043d_>
    <_x041f__x0440__x0438__x043c__x0435__x0447__x0430__x043d__x0438__x044f_ xmlns="1089981d-933c-45af-9962-1f4b3840446f" xsi:nil="true"/>
    <_x0414__x0430__x0442__x0430__x0020__x0418__x0437__x043c__x0435__x043d__x0435__x043d__x0438__x044f_ xmlns="1089981d-933c-45af-9962-1f4b384044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7CA3F1181EA44182E34C91DA700D15" ma:contentTypeVersion="377" ma:contentTypeDescription="Создание документа." ma:contentTypeScope="" ma:versionID="e64f87e6c3d32b17d02c46167527f7ee">
  <xsd:schema xmlns:xsd="http://www.w3.org/2001/XMLSchema" xmlns:xs="http://www.w3.org/2001/XMLSchema" xmlns:p="http://schemas.microsoft.com/office/2006/metadata/properties" xmlns:ns2="1089981d-933c-45af-9962-1f4b3840446f" xmlns:ns3="416e9379-88c6-4752-899e-aa0eab2874e8" targetNamespace="http://schemas.microsoft.com/office/2006/metadata/properties" ma:root="true" ma:fieldsID="bf32102e75814d3b840519ac085d0822" ns2:_="" ns3:_="">
    <xsd:import namespace="1089981d-933c-45af-9962-1f4b3840446f"/>
    <xsd:import namespace="416e9379-88c6-4752-899e-aa0eab2874e8"/>
    <xsd:element name="properties">
      <xsd:complexType>
        <xsd:sequence>
          <xsd:element name="documentManagement">
            <xsd:complexType>
              <xsd:all>
                <xsd:element ref="ns2:_x2116__x0020__x043f__x0440__x0438__x043a__x0430__x0437__x0430_" minOccurs="0"/>
                <xsd:element ref="ns2:_x0414__x0430__x0442__x0430__x0020__x0423__x0442__x0432__x0435__x0440__x0436__x0434__x0435__x043d__x0438__x044f_" minOccurs="0"/>
                <xsd:element ref="ns2:_x0424__x002e__x0418__x002e__x041e__x002e__x0020__x0440__x0430__x0437__x0440__x0430__x0431__x043e__x0442__x0447__x0438__x043a__x0430_" minOccurs="0"/>
                <xsd:element ref="ns2:_x0414__x0430__x0442__x0430__x0020__x0418__x0437__x043c__x0435__x043d__x0435__x043d__x0438__x044f_" minOccurs="0"/>
                <xsd:element ref="ns2:_x041d__x043e__x043c__x0435__x0440__x0020__x0438__x0437__x043c__x0435__x043d__x0435__x043d__x0438__x044f_" minOccurs="0"/>
                <xsd:element ref="ns2:_x0414__x0430__x0442__x0430__x0020__x043f__x043e__x0441__x043b__x0435__x0434__x043d__x0435__x0439__x0020__x043f__x0440__x043e__x0432__x0435__x0440__x043a__x0438__x0020__x043d__x0430__x0020__x0430__x043a__x0442__x0443__x0430__x043b__x044c__x043d__x043e__x0441__x0442__x044c_" minOccurs="0"/>
                <xsd:element ref="ns2:_x0417__x0430__x043c__x0435__x043d__x0451__x043d__x0020__x043d__x0430_" minOccurs="0"/>
                <xsd:element ref="ns2:_x0412__x0432__x0435__x0434__x0451__x043d__x0020__x0432__x0020__x0417__x0430__x043c__x0435__x043d_" minOccurs="0"/>
                <xsd:element ref="ns2:_x041f__x0440__x0438__x043c__x0435__x0447__x0430__x043d__x0438__x044f_" minOccurs="0"/>
                <xsd:element ref="ns3:TaxCatchAll" minOccurs="0"/>
                <xsd:element ref="ns2:_x2116__x0020__x043e__x0441__x043d__x043e__x0432__x043d__x043e__x0433__x043e__x0020__x0431__x0438__x0437__x043d__x0435__x0441__x002d__x043f__x0440__x043e__x0446__x0435__x0441__x0441__x0430_TaxHTField0" minOccurs="0"/>
                <xsd:element ref="ns2:_x0412__x0438__x0434__x0020__x0434__x043e__x043a__x0443__x043c__x0435__x043d__x0442__x0430_TaxHTField0" minOccurs="0"/>
                <xsd:element ref="ns2:tttTaxHTField0" minOccurs="0"/>
                <xsd:element ref="ns2:_x041a__x0435__x043c__x0020__x0443__x0442__x0432__x0435__x0440__x0436__x0434__x0435__x043d_TaxHTField0" minOccurs="0"/>
                <xsd:element ref="ns2:_x041a__x0426__x002f__x0020__x041c__x0430__x043a__x0440__x043e__x0440__x0435__x0433__x0438__x043e__x043d_TaxHTField0" minOccurs="0"/>
                <xsd:element ref="ns2:_x041e__x0442__x043c__x0435__x0442__x043a__x0430__x0020__x0441__x0442__x0430__x0442__x0443__x0441__x0430__x0020__x0434__x043b__x044f__x0020__x0444__x0438__x043b__x0438__x0430__x043b__x043e__x0432_TaxHTField0" minOccurs="0"/>
                <xsd:element ref="ns2:_x2116__x0020__x0434__x043e__x043f__x002e__x0020__x0431__x0438__x0437__x043d__x0435__x0441__x0020__x043f__x0440__x043e__x0446__x0435__x0441__x0441__x0430_TaxHTField0" minOccurs="0"/>
                <xsd:element ref="ns2:f63f782cfc3f4c14ba1ce630546ab011" minOccurs="0"/>
                <xsd:element ref="ns2:o6fe7da92c1d42d4aed62c246c679f3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981d-933c-45af-9962-1f4b3840446f" elementFormDefault="qualified">
    <xsd:import namespace="http://schemas.microsoft.com/office/2006/documentManagement/types"/>
    <xsd:import namespace="http://schemas.microsoft.com/office/infopath/2007/PartnerControls"/>
    <xsd:element name="_x2116__x0020__x043f__x0440__x0438__x043a__x0430__x0437__x0430_" ma:index="9" nillable="true" ma:displayName="№ приказа" ma:internalName="_x2116__x0020__x043f__x0440__x0438__x043a__x0430__x0437__x0430_">
      <xsd:simpleType>
        <xsd:restriction base="dms:Text">
          <xsd:maxLength value="255"/>
        </xsd:restriction>
      </xsd:simpleType>
    </xsd:element>
    <xsd:element name="_x0414__x0430__x0442__x0430__x0020__x0423__x0442__x0432__x0435__x0440__x0436__x0434__x0435__x043d__x0438__x044f_" ma:index="10" nillable="true" ma:displayName="Дата Утверждения" ma:format="DateOnly" ma:internalName="_x0414__x0430__x0442__x0430__x0020__x0423__x0442__x0432__x0435__x0440__x0436__x0434__x0435__x043d__x0438__x044f_">
      <xsd:simpleType>
        <xsd:restriction base="dms:DateTime"/>
      </xsd:simpleType>
    </xsd:element>
    <xsd:element name="_x0424__x002e__x0418__x002e__x041e__x002e__x0020__x0440__x0430__x0437__x0440__x0430__x0431__x043e__x0442__x0447__x0438__x043a__x0430_" ma:index="12" nillable="true" ma:displayName="Ф.И.О. разработчика" ma:internalName="_x0424__x002e__x0418__x002e__x041e__x002e__x0020__x0440__x0430__x0437__x0440__x0430__x0431__x043e__x0442__x0447__x0438__x043a__x0430_">
      <xsd:simpleType>
        <xsd:restriction base="dms:Note">
          <xsd:maxLength value="255"/>
        </xsd:restriction>
      </xsd:simpleType>
    </xsd:element>
    <xsd:element name="_x0414__x0430__x0442__x0430__x0020__x0418__x0437__x043c__x0435__x043d__x0435__x043d__x0438__x044f_" ma:index="13" nillable="true" ma:displayName="Дата Изменения" ma:format="DateOnly" ma:internalName="_x0414__x0430__x0442__x0430__x0020__x0418__x0437__x043c__x0435__x043d__x0435__x043d__x0438__x044f_">
      <xsd:simpleType>
        <xsd:restriction base="dms:DateTime"/>
      </xsd:simpleType>
    </xsd:element>
    <xsd:element name="_x041d__x043e__x043c__x0435__x0440__x0020__x0438__x0437__x043c__x0435__x043d__x0435__x043d__x0438__x044f_" ma:index="14" nillable="true" ma:displayName="Номер изменения" ma:internalName="_x041d__x043e__x043c__x0435__x0440__x0020__x0438__x0437__x043c__x0435__x043d__x0435__x043d__x0438__x044f_">
      <xsd:simpleType>
        <xsd:restriction base="dms:Text">
          <xsd:maxLength value="255"/>
        </xsd:restriction>
      </xsd:simpleType>
    </xsd:element>
    <xsd:element name="_x0414__x0430__x0442__x0430__x0020__x043f__x043e__x0441__x043b__x0435__x0434__x043d__x0435__x0439__x0020__x043f__x0440__x043e__x0432__x0435__x0440__x043a__x0438__x0020__x043d__x0430__x0020__x0430__x043a__x0442__x0443__x0430__x043b__x044c__x043d__x043e__x0441__x0442__x044c_" ma:index="15" nillable="true" ma:displayName="Дата последней проверки на актуальность" ma:format="DateOnly" ma:internalName="_x0414__x0430__x0442__x0430__x0020__x043f__x043e__x0441__x043b__x0435__x0434__x043d__x0435__x0439__x0020__x043f__x0440__x043e__x0432__x0435__x0440__x043a__x0438__x0020__x043d__x0430__x0020__x0430__x043a__x0442__x0443__x0430__x043b__x044c__x043d__x043e__x0441__x0442__x044c_">
      <xsd:simpleType>
        <xsd:restriction base="dms:DateTime"/>
      </xsd:simpleType>
    </xsd:element>
    <xsd:element name="_x0417__x0430__x043c__x0435__x043d__x0451__x043d__x0020__x043d__x0430_" ma:index="16" nillable="true" ma:displayName="Заменён на" ma:format="Hyperlink" ma:internalName="_x0417__x0430__x043c__x0435__x043d__x0451__x043d__x0020__x043d__x0430_">
      <xsd:complexType>
        <xsd:complexContent>
          <xsd:extension base="dms:URL">
            <xsd:sequence>
              <xsd:element name="Url" type="dms:ValidUrl" minOccurs="0" nillable="true"/>
              <xsd:element name="Description" type="xsd:string" nillable="true"/>
            </xsd:sequence>
          </xsd:extension>
        </xsd:complexContent>
      </xsd:complexType>
    </xsd:element>
    <xsd:element name="_x0412__x0432__x0435__x0434__x0451__x043d__x0020__x0432__x0020__x0417__x0430__x043c__x0435__x043d_" ma:index="17" nillable="true" ma:displayName="Введен взамен" ma:format="Hyperlink" ma:internalName="_x0412__x0432__x0435__x0434__x0451__x043d__x0020__x0432__x0020__x0417__x0430__x043c__x0435__x043d_">
      <xsd:complexType>
        <xsd:complexContent>
          <xsd:extension base="dms:URL">
            <xsd:sequence>
              <xsd:element name="Url" type="dms:ValidUrl" minOccurs="0" nillable="true"/>
              <xsd:element name="Description" type="xsd:string" nillable="true"/>
            </xsd:sequence>
          </xsd:extension>
        </xsd:complexContent>
      </xsd:complexType>
    </xsd:element>
    <xsd:element name="_x041f__x0440__x0438__x043c__x0435__x0447__x0430__x043d__x0438__x044f_" ma:index="18" nillable="true" ma:displayName="Примечания" ma:internalName="_x041f__x0440__x0438__x043c__x0435__x0447__x0430__x043d__x0438__x044f_">
      <xsd:simpleType>
        <xsd:restriction base="dms:Note">
          <xsd:maxLength value="255"/>
        </xsd:restriction>
      </xsd:simpleType>
    </xsd:element>
    <xsd:element name="_x2116__x0020__x043e__x0441__x043d__x043e__x0432__x043d__x043e__x0433__x043e__x0020__x0431__x0438__x0437__x043d__x0435__x0441__x002d__x043f__x0440__x043e__x0446__x0435__x0441__x0441__x0430_TaxHTField0" ma:index="22" nillable="true" ma:taxonomy="true" ma:internalName="_x2116__x0020__x043e__x0441__x043d__x043e__x0432__x043d__x043e__x0433__x043e__x0020__x0431__x0438__x0437__x043d__x0435__x0441__x002d__x043f__x0440__x043e__x0446__x0435__x0441__x0441__x0430_TaxHTField0" ma:taxonomyFieldName="_x2116__x0020__x043e__x0441__x043d__x043e__x0432__x043d__x043e__x0433__x043e__x0020__x0431__x0438__x0437__x043d__x0435__x0441__x002d__x043f__x0440__x043e__x0446__x0435__x0441__x0441__x0430_" ma:displayName="№ основного бизнес-процесса" ma:default="" ma:fieldId="{07654f11-6569-4059-8a0d-e7b0e4e88594}" ma:sspId="49cb4f3e-1022-47b8-bbd0-90736ee4fa88" ma:termSetId="ae231470-1f0b-4ab9-82ad-327dc4102c1f" ma:anchorId="00000000-0000-0000-0000-000000000000" ma:open="false" ma:isKeyword="false">
      <xsd:complexType>
        <xsd:sequence>
          <xsd:element ref="pc:Terms" minOccurs="0" maxOccurs="1"/>
        </xsd:sequence>
      </xsd:complexType>
    </xsd:element>
    <xsd:element name="_x0412__x0438__x0434__x0020__x0434__x043e__x043a__x0443__x043c__x0435__x043d__x0442__x0430_TaxHTField0" ma:index="23" nillable="true" ma:taxonomy="true" ma:internalName="_x0412__x0438__x0434__x0020__x0434__x043e__x043a__x0443__x043c__x0435__x043d__x0442__x0430_TaxHTField0" ma:taxonomyFieldName="_x0412__x0438__x0434__x0020__x0434__x043e__x043a__x0443__x043c__x0435__x043d__x0442__x0430_" ma:displayName="Вид документа" ma:default="" ma:fieldId="{c1e146d7-e0ee-4b7e-9181-92ef4fad7041}" ma:sspId="49cb4f3e-1022-47b8-bbd0-90736ee4fa88" ma:termSetId="58cdbb04-304c-46f8-b430-21e7f3aa1698" ma:anchorId="00000000-0000-0000-0000-000000000000" ma:open="false" ma:isKeyword="false">
      <xsd:complexType>
        <xsd:sequence>
          <xsd:element ref="pc:Terms" minOccurs="0" maxOccurs="1"/>
        </xsd:sequence>
      </xsd:complexType>
    </xsd:element>
    <xsd:element name="tttTaxHTField0" ma:index="24" nillable="true" ma:taxonomy="true" ma:internalName="tttTaxHTField0" ma:taxonomyFieldName="ttt" ma:displayName="Статус документа" ma:default="" ma:fieldId="{555cde8c-b44a-4a3a-ab6a-8784d1dbf6d3}" ma:sspId="49cb4f3e-1022-47b8-bbd0-90736ee4fa88" ma:termSetId="b45ff4c7-d777-4751-8639-88aad1a9a7f1" ma:anchorId="00000000-0000-0000-0000-000000000000" ma:open="false" ma:isKeyword="false">
      <xsd:complexType>
        <xsd:sequence>
          <xsd:element ref="pc:Terms" minOccurs="0" maxOccurs="1"/>
        </xsd:sequence>
      </xsd:complexType>
    </xsd:element>
    <xsd:element name="_x041a__x0435__x043c__x0020__x0443__x0442__x0432__x0435__x0440__x0436__x0434__x0435__x043d_TaxHTField0" ma:index="25" nillable="true" ma:taxonomy="true" ma:internalName="_x041a__x0435__x043c__x0020__x0443__x0442__x0432__x0435__x0440__x0436__x0434__x0435__x043d_TaxHTField0" ma:taxonomyFieldName="_x041a__x0435__x043c__x0020__x0443__x0442__x0432__x0435__x0440__x0436__x0434__x0435__x043d_" ma:displayName="Кем утвержден" ma:default="" ma:fieldId="{fe50e97b-6927-4a53-98ae-5f2a3d3790aa}" ma:sspId="49cb4f3e-1022-47b8-bbd0-90736ee4fa88" ma:termSetId="0ae3f940-71b9-4e67-b4cd-c04ddc3c86b5" ma:anchorId="00000000-0000-0000-0000-000000000000" ma:open="false" ma:isKeyword="false">
      <xsd:complexType>
        <xsd:sequence>
          <xsd:element ref="pc:Terms" minOccurs="0" maxOccurs="1"/>
        </xsd:sequence>
      </xsd:complexType>
    </xsd:element>
    <xsd:element name="_x041a__x0426__x002f__x0020__x041c__x0430__x043a__x0440__x043e__x0440__x0435__x0433__x0438__x043e__x043d_TaxHTField0" ma:index="26" nillable="true" ma:taxonomy="true" ma:internalName="_x041a__x0426__x002f__x0020__x041c__x0430__x043a__x0440__x043e__x0440__x0435__x0433__x0438__x043e__x043d_TaxHTField0" ma:taxonomyFieldName="_x041a__x0426__x002f__x0020__x041c__x0430__x043a__x0440__x043e__x0440__x0435__x0433__x0438__x043e__x043d_" ma:displayName="Макрорегион" ma:indexed="true" ma:readOnly="false" ma:default="" ma:fieldId="{3c14efe9-89af-47ff-ab4b-1771565d2f87}" ma:sspId="49cb4f3e-1022-47b8-bbd0-90736ee4fa88" ma:termSetId="91f7d2f3-d6c0-41f3-b112-4d1ca7190d21" ma:anchorId="00000000-0000-0000-0000-000000000000" ma:open="false" ma:isKeyword="false">
      <xsd:complexType>
        <xsd:sequence>
          <xsd:element ref="pc:Terms" minOccurs="0" maxOccurs="1"/>
        </xsd:sequence>
      </xsd:complexType>
    </xsd:element>
    <xsd:element name="_x041e__x0442__x043c__x0435__x0442__x043a__x0430__x0020__x0441__x0442__x0430__x0442__x0443__x0441__x0430__x0020__x0434__x043b__x044f__x0020__x0444__x0438__x043b__x0438__x0430__x043b__x043e__x0432_TaxHTField0" ma:index="27" nillable="true" ma:taxonomy="true" ma:internalName="_x041e__x0442__x043c__x0435__x0442__x043a__x0430__x0020__x0441__x0442__x0430__x0442__x0443__x0441__x0430__x0020__x0434__x043b__x044f__x0020__x0444__x0438__x043b__x0438__x0430__x043b__x043e__x0432_TaxHTField0" ma:taxonomyFieldName="_x041e__x0442__x043c__x0435__x0442__x043a__x0430__x0020__x0441__x0442__x0430__x0442__x0443__x0441__x0430__x0020__x0434__x043b__x044f__x0020__x0444__x0438__x043b__x0438__x0430__x043b__x043e__x0432_" ma:displayName="Отметка статуса для филиалов" ma:default="" ma:fieldId="{d4ea3016-2519-4b57-959b-0be223e7a65e}" ma:sspId="49cb4f3e-1022-47b8-bbd0-90736ee4fa88" ma:termSetId="69984c2b-fc76-4db5-ab74-363905050d7f" ma:anchorId="00000000-0000-0000-0000-000000000000" ma:open="false" ma:isKeyword="false">
      <xsd:complexType>
        <xsd:sequence>
          <xsd:element ref="pc:Terms" minOccurs="0" maxOccurs="1"/>
        </xsd:sequence>
      </xsd:complexType>
    </xsd:element>
    <xsd:element name="_x2116__x0020__x0434__x043e__x043f__x002e__x0020__x0431__x0438__x0437__x043d__x0435__x0441__x0020__x043f__x0440__x043e__x0446__x0435__x0441__x0441__x0430_TaxHTField0" ma:index="28" nillable="true" ma:taxonomy="true" ma:internalName="_x2116__x0020__x0434__x043e__x043f__x002e__x0020__x0431__x0438__x0437__x043d__x0435__x0441__x0020__x043f__x0440__x043e__x0446__x0435__x0441__x0441__x0430_TaxHTField0" ma:taxonomyFieldName="_x2116__x0020__x0434__x043e__x043f__x002e__x0020__x0431__x0438__x0437__x043d__x0435__x0441__x0020__x043f__x0440__x043e__x0446__x0435__x0441__x0441__x0430_" ma:displayName="№ доп. бизнес процесса" ma:default="" ma:fieldId="{0ac562a0-32cb-4454-9125-8d1fd26d3cc0}" ma:taxonomyMulti="true" ma:sspId="49cb4f3e-1022-47b8-bbd0-90736ee4fa88" ma:termSetId="ae231470-1f0b-4ab9-82ad-327dc4102c1f" ma:anchorId="00000000-0000-0000-0000-000000000000" ma:open="false" ma:isKeyword="false">
      <xsd:complexType>
        <xsd:sequence>
          <xsd:element ref="pc:Terms" minOccurs="0" maxOccurs="1"/>
        </xsd:sequence>
      </xsd:complexType>
    </xsd:element>
    <xsd:element name="f63f782cfc3f4c14ba1ce630546ab011" ma:index="29" nillable="true" ma:taxonomy="true" ma:internalName="f63f782cfc3f4c14ba1ce630546ab011" ma:taxonomyFieldName="_x0424__x0443__x043d__x043a__x0446__x0438__x043e__x043d__x0430__x043b__x044c__x043d__x044b__x0439__x0020__x0431__x043b__x043e__x043a_" ma:displayName="Функциональный блок КЦ" ma:indexed="true" ma:readOnly="false" ma:default="" ma:fieldId="{f63f782c-fc3f-4c14-ba1c-e630546ab011}" ma:sspId="49cb4f3e-1022-47b8-bbd0-90736ee4fa88" ma:termSetId="29ad98fc-67c4-4c92-a0cf-aa4f2cd9e6ce" ma:anchorId="00000000-0000-0000-0000-000000000000" ma:open="false" ma:isKeyword="false">
      <xsd:complexType>
        <xsd:sequence>
          <xsd:element ref="pc:Terms" minOccurs="0" maxOccurs="1"/>
        </xsd:sequence>
      </xsd:complexType>
    </xsd:element>
    <xsd:element name="o6fe7da92c1d42d4aed62c246c679f3c" ma:index="35" nillable="true" ma:taxonomy="true" ma:internalName="o6fe7da92c1d42d4aed62c246c679f3c" ma:taxonomyFieldName="_x041f__x043e__x0434__x0440__x0430__x0437__x0434__x0435__x043b__x0435__x043d__x0438__x0435__x0020__x0443__x0447__x0430__x0441__x0442__x043d__x0438__x043a_0" ma:displayName="Подразделение участник" ma:default="" ma:fieldId="{86fe7da9-2c1d-42d4-aed6-2c246c679f3c}" ma:taxonomyMulti="true" ma:sspId="49cb4f3e-1022-47b8-bbd0-90736ee4fa88" ma:termSetId="5fc4430d-e1f8-40fc-8313-c2abb1861e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e9379-88c6-4752-899e-aa0eab2874e8" elementFormDefault="qualified">
    <xsd:import namespace="http://schemas.microsoft.com/office/2006/documentManagement/types"/>
    <xsd:import namespace="http://schemas.microsoft.com/office/infopath/2007/PartnerControls"/>
    <xsd:element name="TaxCatchAll" ma:index="21" nillable="true" ma:displayName="Столбец для захвата всех терминов таксономии" ma:hidden="true" ma:list="{397a6436-cbe6-4177-b60c-1bee0bae843a}" ma:internalName="TaxCatchAll" ma:showField="CatchAllData" ma:web="416e9379-88c6-4752-899e-aa0eab287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Тип контента"/>
        <xsd:element ref="dc:title" minOccurs="0" maxOccurs="1" ma:index="1" ma:displayName="Полное 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635042956522511319</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635042956522511319</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635042956522511319</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_x0412__x0432__x0435__x0434__x0451__x043d__x0020__x0432__x0020__x0417__x0430__x043c__x0435__x043d_"><![CDATA[http://rtc.rt.ru/GD/DBP/DocLib/Forms/DispForm.aspx?ID=2585&Source=http%3A%2F%2Frtc%2Ert%2Eru%2Fgd%2Fdbp%2FPages%2Freestr%5Fvnd%2Easpx%3FView%3D%7B3155D3F0%2D4F55%2D44B9%2DA36F%2DB991D3B54720%7D%26FilterField1%3D%255Fx2116%255F%255Fx0020%255F%255Fx043e%255, Этический кодекс ОАО «Ростелеком»]]></LongProp>
  <LongProp xmlns="" name="TaxCatchAll"><![CDATA[182;#ДКУ|4b890b4e-1a74-40df-9cf0-684ce867e55f;#104;#Для руководства|c82fefa6-c005-4d5c-a927-d89438eb5c35;#147;#БП.ПП.15 - Корпоративное управление|69fa18ee-0e2c-49d0-9d0d-0f0682acf783;#322;#Департамент корпоративного управления|a391473d-bfbe-4602-8523-0a379221bfa1;#235;#ГД (КЦ)|19423afb-75c1-4806-8a00-49624facacbc;#148;#Решение Совета директоров|54762769-220f-4924-9730-6c05e760fabd;#127;#Действующий|92455796-f00a-40bf-95ec-291277449720]]></LongProp>
</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92D8-F458-496F-A421-983F4E63F177}">
  <ds:schemaRefs>
    <ds:schemaRef ds:uri="http://schemas.microsoft.com/sharepoint/v3/contenttype/forms"/>
  </ds:schemaRefs>
</ds:datastoreItem>
</file>

<file path=customXml/itemProps2.xml><?xml version="1.0" encoding="utf-8"?>
<ds:datastoreItem xmlns:ds="http://schemas.openxmlformats.org/officeDocument/2006/customXml" ds:itemID="{73AA2697-9CB6-4382-A762-EA11396028F4}">
  <ds:schemaRefs>
    <ds:schemaRef ds:uri="http://schemas.microsoft.com/office/2006/metadata/properties"/>
    <ds:schemaRef ds:uri="http://schemas.microsoft.com/office/infopath/2007/PartnerControls"/>
    <ds:schemaRef ds:uri="1089981d-933c-45af-9962-1f4b3840446f"/>
    <ds:schemaRef ds:uri="416e9379-88c6-4752-899e-aa0eab2874e8"/>
  </ds:schemaRefs>
</ds:datastoreItem>
</file>

<file path=customXml/itemProps3.xml><?xml version="1.0" encoding="utf-8"?>
<ds:datastoreItem xmlns:ds="http://schemas.openxmlformats.org/officeDocument/2006/customXml" ds:itemID="{33281571-BD72-4AD9-A8BF-16F4B736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981d-933c-45af-9962-1f4b3840446f"/>
    <ds:schemaRef ds:uri="416e9379-88c6-4752-899e-aa0eab287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3851D-23D3-4B7D-B588-FF759555D377}">
  <ds:schemaRefs>
    <ds:schemaRef ds:uri="http://schemas.microsoft.com/sharepoint/events"/>
  </ds:schemaRefs>
</ds:datastoreItem>
</file>

<file path=customXml/itemProps5.xml><?xml version="1.0" encoding="utf-8"?>
<ds:datastoreItem xmlns:ds="http://schemas.openxmlformats.org/officeDocument/2006/customXml" ds:itemID="{5E243586-EC5F-496D-BE9A-DF23209249F5}">
  <ds:schemaRefs>
    <ds:schemaRef ds:uri="http://schemas.openxmlformats.org/officeDocument/2006/bibliography"/>
  </ds:schemaRefs>
</ds:datastoreItem>
</file>

<file path=customXml/itemProps6.xml><?xml version="1.0" encoding="utf-8"?>
<ds:datastoreItem xmlns:ds="http://schemas.openxmlformats.org/officeDocument/2006/customXml" ds:itemID="{18A3D367-E70A-4334-895C-17616F00B814}">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CC617C92-30C5-441A-9F88-D3870AE6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4880</Words>
  <Characters>27818</Characters>
  <Application>Microsoft Office Word</Application>
  <DocSecurity>0</DocSecurity>
  <PresentationFormat/>
  <Lines>231</Lines>
  <Paragraphs>65</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Этический кодекс ОАО «Ростелеком»</vt:lpstr>
    </vt:vector>
  </TitlesOfParts>
  <Company/>
  <LinksUpToDate>false</LinksUpToDate>
  <CharactersWithSpaces>32633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Этический кодекс ОАО «Ростелеком»</dc:title>
  <dc:creator>Киселев Максим Сергеевич</dc:creator>
  <cp:lastModifiedBy>Яковлева Тамар Дмитриевна</cp:lastModifiedBy>
  <cp:revision>4</cp:revision>
  <cp:lastPrinted>2014-05-19T12:23:00Z</cp:lastPrinted>
  <dcterms:created xsi:type="dcterms:W3CDTF">2023-08-29T14:09:00Z</dcterms:created>
  <dcterms:modified xsi:type="dcterms:W3CDTF">2024-04-02T08:22:00Z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п документа">
    <vt:lpwstr>Кодекс</vt:lpwstr>
  </property>
  <property fmtid="{D5CDD505-2E9C-101B-9397-08002B2CF9AE}" pid="3" name="Отметка статуса для филиалов">
    <vt:lpwstr>104;#Для руководства|c82fefa6-c005-4d5c-a927-d89438eb5c35</vt:lpwstr>
  </property>
  <property fmtid="{D5CDD505-2E9C-101B-9397-08002B2CF9AE}" pid="4" name="Кем утвержден">
    <vt:lpwstr>148;#Решение Совета директоров|54762769-220f-4924-9730-6c05e760fabd</vt:lpwstr>
  </property>
  <property fmtid="{D5CDD505-2E9C-101B-9397-08002B2CF9AE}" pid="5" name="Индекс документа">
    <vt:lpwstr>б/и</vt:lpwstr>
  </property>
  <property fmtid="{D5CDD505-2E9C-101B-9397-08002B2CF9AE}" pid="6" name="№ приказа">
    <vt:lpwstr>Протокол №12 от 27 декабря 2007</vt:lpwstr>
  </property>
  <property fmtid="{D5CDD505-2E9C-101B-9397-08002B2CF9AE}" pid="7" name="Дата утверждения">
    <vt:lpwstr>2007-12-29T00:00:00Z</vt:lpwstr>
  </property>
  <property fmtid="{D5CDD505-2E9C-101B-9397-08002B2CF9AE}" pid="8" name="Подразделение владелец0">
    <vt:lpwstr>Отдел корпоративных действий</vt:lpwstr>
  </property>
  <property fmtid="{D5CDD505-2E9C-101B-9397-08002B2CF9AE}" pid="9" name="Статус документа">
    <vt:lpwstr>Действующий</vt:lpwstr>
  </property>
  <property fmtid="{D5CDD505-2E9C-101B-9397-08002B2CF9AE}" pid="10" name="№ основного бизнес-процесса0">
    <vt:lpwstr>БП.ПП.15 - Корпоративное управление</vt:lpwstr>
  </property>
  <property fmtid="{D5CDD505-2E9C-101B-9397-08002B2CF9AE}" pid="11" name="Филиал">
    <vt:lpwstr>ГД</vt:lpwstr>
  </property>
  <property fmtid="{D5CDD505-2E9C-101B-9397-08002B2CF9AE}" pid="12" name="Дата последней проверки на актуальность">
    <vt:lpwstr>2009-11-09T00:00:00Z</vt:lpwstr>
  </property>
  <property fmtid="{D5CDD505-2E9C-101B-9397-08002B2CF9AE}" pid="13" name="Order">
    <vt:lpwstr>45500.0000000000</vt:lpwstr>
  </property>
  <property fmtid="{D5CDD505-2E9C-101B-9397-08002B2CF9AE}" pid="14" name="№ дополнительного бизнес-процеса">
    <vt:lpwstr/>
  </property>
  <property fmtid="{D5CDD505-2E9C-101B-9397-08002B2CF9AE}" pid="15" name="Ф.И.О. разработчика">
    <vt:lpwstr/>
  </property>
  <property fmtid="{D5CDD505-2E9C-101B-9397-08002B2CF9AE}" pid="16" name="Взамен">
    <vt:lpwstr/>
  </property>
  <property fmtid="{D5CDD505-2E9C-101B-9397-08002B2CF9AE}" pid="17" name="Примечания">
    <vt:lpwstr/>
  </property>
  <property fmtid="{D5CDD505-2E9C-101B-9397-08002B2CF9AE}" pid="18" name="Номер изменения">
    <vt:lpwstr/>
  </property>
  <property fmtid="{D5CDD505-2E9C-101B-9397-08002B2CF9AE}" pid="19" name="ТУ">
    <vt:lpwstr/>
  </property>
  <property fmtid="{D5CDD505-2E9C-101B-9397-08002B2CF9AE}" pid="20" name="№ основного бизнес-процесса">
    <vt:lpwstr>147;#БП.ПП.15 - Корпоративное управление|69fa18ee-0e2c-49d0-9d0d-0f0682acf783</vt:lpwstr>
  </property>
  <property fmtid="{D5CDD505-2E9C-101B-9397-08002B2CF9AE}" pid="21" name="Подразделение владелец">
    <vt:lpwstr>Отдел корпоративных действий</vt:lpwstr>
  </property>
  <property fmtid="{D5CDD505-2E9C-101B-9397-08002B2CF9AE}" pid="22" name="№ дополнительного бизнес-процесса">
    <vt:lpwstr/>
  </property>
  <property fmtid="{D5CDD505-2E9C-101B-9397-08002B2CF9AE}" pid="23" name="Заменен на">
    <vt:lpwstr/>
  </property>
  <property fmtid="{D5CDD505-2E9C-101B-9397-08002B2CF9AE}" pid="24" name="Введён в Замен">
    <vt:lpwstr>http://rtc.rt.ru/GD/DBP/DocLib/Forms/DispForm.aspx?ID=2585&amp;Source=http%3A%2F%2Frtc%2Ert%2Eru%2Fgd%2Fdbp%2FPages%2Freestr%5Fvnd%2Easpx%3FView%3D%7B3155D3F0%2D4F55%2D44B9%2DA36F%2DB991D3B54720%7D%26FilterField1%3D%255Fx2116%255F%255Fx0020%255F%255Fx043e%255</vt:lpwstr>
  </property>
  <property fmtid="{D5CDD505-2E9C-101B-9397-08002B2CF9AE}" pid="25" name="№ основного бизнес-процессаTaxHTField0">
    <vt:lpwstr>БП.ПП.15 - Корпоративное управление|69fa18ee-0e2c-49d0-9d0d-0f0682acf783</vt:lpwstr>
  </property>
  <property fmtid="{D5CDD505-2E9C-101B-9397-08002B2CF9AE}" pid="26" name="Отметка статуса для филиаловTaxHTField0">
    <vt:lpwstr>Для руководства|c82fefa6-c005-4d5c-a927-d89438eb5c35</vt:lpwstr>
  </property>
  <property fmtid="{D5CDD505-2E9C-101B-9397-08002B2CF9AE}" pid="27" name="№ доп. бизнес процесса">
    <vt:lpwstr/>
  </property>
  <property fmtid="{D5CDD505-2E9C-101B-9397-08002B2CF9AE}" pid="28" name="Кем утвержденTaxHTField0">
    <vt:lpwstr>Решение Совета директоров|54762769-220f-4924-9730-6c05e760fabd</vt:lpwstr>
  </property>
  <property fmtid="{D5CDD505-2E9C-101B-9397-08002B2CF9AE}" pid="29" name="ttt">
    <vt:lpwstr>127;#Действующий|92455796-f00a-40bf-95ec-291277449720</vt:lpwstr>
  </property>
  <property fmtid="{D5CDD505-2E9C-101B-9397-08002B2CF9AE}" pid="30" name="Заменён на">
    <vt:lpwstr/>
  </property>
  <property fmtid="{D5CDD505-2E9C-101B-9397-08002B2CF9AE}" pid="31" name="tttTaxHTField0">
    <vt:lpwstr>Действующий|92455796-f00a-40bf-95ec-291277449720</vt:lpwstr>
  </property>
  <property fmtid="{D5CDD505-2E9C-101B-9397-08002B2CF9AE}" pid="32" name="КЦ/ МакрорегионTaxHTField0">
    <vt:lpwstr>ГД (КЦ)|19423afb-75c1-4806-8a00-49624facacbc</vt:lpwstr>
  </property>
  <property fmtid="{D5CDD505-2E9C-101B-9397-08002B2CF9AE}" pid="33" name="№ доп. бизнес процессаTaxHTField0">
    <vt:lpwstr/>
  </property>
  <property fmtid="{D5CDD505-2E9C-101B-9397-08002B2CF9AE}" pid="34" name="Наименование ВНД">
    <vt:lpwstr/>
  </property>
  <property fmtid="{D5CDD505-2E9C-101B-9397-08002B2CF9AE}" pid="35" name="КЦ/ Макрорегион">
    <vt:lpwstr>235;#ГД (КЦ)|19423afb-75c1-4806-8a00-49624facacbc</vt:lpwstr>
  </property>
  <property fmtid="{D5CDD505-2E9C-101B-9397-08002B2CF9AE}" pid="36" name="Подразделение участник">
    <vt:lpwstr/>
  </property>
  <property fmtid="{D5CDD505-2E9C-101B-9397-08002B2CF9AE}" pid="37" name="ПодразделениеTaxHTField0">
    <vt:lpwstr>ДКУ|4b890b4e-1a74-40df-9cf0-684ce867e55f</vt:lpwstr>
  </property>
  <property fmtid="{D5CDD505-2E9C-101B-9397-08002B2CF9AE}" pid="38" name="Вид документаTaxHTField0">
    <vt:lpwstr/>
  </property>
  <property fmtid="{D5CDD505-2E9C-101B-9397-08002B2CF9AE}" pid="39" name="TaxCatchAll">
    <vt:lpwstr>182;#ДКУ|4b890b4e-1a74-40df-9cf0-684ce867e55f;#104;#Для руководства|c82fefa6-c005-4d5c-a927-d89438eb5c35;#147;#БП.ПП.15 - Корпоративное управление|69fa18ee-0e2c-49d0-9d0d-0f0682acf783;#322;#Департамент корпоративного управления|a391473d-bfbe-4602-8523-0a3</vt:lpwstr>
  </property>
  <property fmtid="{D5CDD505-2E9C-101B-9397-08002B2CF9AE}" pid="40" name="Подразделение">
    <vt:lpwstr>182;#ДКУ|4b890b4e-1a74-40df-9cf0-684ce867e55f</vt:lpwstr>
  </property>
  <property fmtid="{D5CDD505-2E9C-101B-9397-08002B2CF9AE}" pid="41" name="f63f782cfc3f4c14ba1ce630546ab011">
    <vt:lpwstr>Департамент корпоративного управления|a391473d-bfbe-4602-8523-0a379221bfa1</vt:lpwstr>
  </property>
  <property fmtid="{D5CDD505-2E9C-101B-9397-08002B2CF9AE}" pid="42" name="Функциональный блок">
    <vt:lpwstr>322;#Департамент корпоративного управления|a391473d-bfbe-4602-8523-0a379221bfa1</vt:lpwstr>
  </property>
  <property fmtid="{D5CDD505-2E9C-101B-9397-08002B2CF9AE}" pid="43" name="o6fe7da92c1d42d4aed62c246c679f3c">
    <vt:lpwstr/>
  </property>
  <property fmtid="{D5CDD505-2E9C-101B-9397-08002B2CF9AE}" pid="44" name="Дата последней проверки на актуально_x0">
    <vt:lpwstr/>
  </property>
  <property fmtid="{D5CDD505-2E9C-101B-9397-08002B2CF9AE}" pid="45" name="Дата Изменения">
    <vt:lpwstr/>
  </property>
</Properties>
</file>